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D58" w:rsidRDefault="00425D58" w:rsidP="00425D58">
      <w:pPr>
        <w:pStyle w:val="a3"/>
        <w:spacing w:line="320" w:lineRule="exact"/>
        <w:ind w:right="110"/>
        <w:jc w:val="right"/>
        <w:rPr>
          <w:rFonts w:asciiTheme="minorEastAsia" w:eastAsiaTheme="minorEastAsia" w:hAnsiTheme="minorEastAsia"/>
          <w:sz w:val="22"/>
          <w:szCs w:val="22"/>
        </w:rPr>
      </w:pPr>
      <w:bookmarkStart w:id="0" w:name="_GoBack"/>
      <w:bookmarkEnd w:id="0"/>
      <w:r w:rsidRPr="00425D58">
        <w:rPr>
          <w:rFonts w:asciiTheme="minorEastAsia" w:eastAsiaTheme="minorEastAsia" w:hAnsiTheme="minorEastAsia"/>
          <w:sz w:val="22"/>
          <w:szCs w:val="22"/>
        </w:rPr>
        <w:t>2019年</w:t>
      </w:r>
      <w:r>
        <w:rPr>
          <w:rFonts w:asciiTheme="minorEastAsia" w:eastAsiaTheme="minorEastAsia" w:hAnsiTheme="minorEastAsia" w:hint="eastAsia"/>
          <w:sz w:val="22"/>
          <w:szCs w:val="22"/>
        </w:rPr>
        <w:t xml:space="preserve">　</w:t>
      </w:r>
      <w:r w:rsidRPr="00425D58">
        <w:rPr>
          <w:rFonts w:asciiTheme="minorEastAsia" w:eastAsiaTheme="minorEastAsia" w:hAnsiTheme="minorEastAsia"/>
          <w:sz w:val="22"/>
          <w:szCs w:val="22"/>
        </w:rPr>
        <w:t>2月25日</w:t>
      </w:r>
    </w:p>
    <w:p w:rsidR="00425D58" w:rsidRPr="00425D58" w:rsidRDefault="00425D58" w:rsidP="00425D58">
      <w:pPr>
        <w:pStyle w:val="a3"/>
        <w:spacing w:line="320" w:lineRule="exact"/>
        <w:ind w:right="110"/>
        <w:jc w:val="right"/>
        <w:rPr>
          <w:rFonts w:asciiTheme="minorEastAsia" w:eastAsiaTheme="minorEastAsia" w:hAnsiTheme="minorEastAsia"/>
          <w:sz w:val="22"/>
          <w:szCs w:val="22"/>
        </w:rPr>
      </w:pPr>
    </w:p>
    <w:p w:rsidR="00425D58" w:rsidRPr="00425D58" w:rsidRDefault="00425D58" w:rsidP="00425D58">
      <w:pPr>
        <w:pStyle w:val="a3"/>
        <w:spacing w:line="320" w:lineRule="exact"/>
        <w:ind w:right="110"/>
        <w:jc w:val="right"/>
        <w:rPr>
          <w:rFonts w:asciiTheme="minorEastAsia" w:eastAsiaTheme="minorEastAsia" w:hAnsiTheme="minorEastAsia"/>
          <w:spacing w:val="10"/>
          <w:sz w:val="22"/>
          <w:szCs w:val="22"/>
        </w:rPr>
      </w:pPr>
      <w:r w:rsidRPr="00425D58">
        <w:rPr>
          <w:rFonts w:asciiTheme="minorEastAsia" w:eastAsiaTheme="minorEastAsia" w:hAnsiTheme="minorEastAsia" w:hint="eastAsia"/>
          <w:sz w:val="22"/>
          <w:szCs w:val="22"/>
        </w:rPr>
        <w:t>フォーラム平和・人権・環境</w:t>
      </w:r>
    </w:p>
    <w:p w:rsidR="00425D58" w:rsidRPr="00425D58" w:rsidRDefault="00425D58" w:rsidP="00425D58">
      <w:pPr>
        <w:pStyle w:val="a3"/>
        <w:spacing w:line="320" w:lineRule="exact"/>
        <w:jc w:val="right"/>
        <w:rPr>
          <w:rFonts w:asciiTheme="minorEastAsia" w:eastAsiaTheme="minorEastAsia" w:hAnsiTheme="minorEastAsia"/>
          <w:spacing w:val="10"/>
          <w:sz w:val="22"/>
          <w:szCs w:val="22"/>
        </w:rPr>
      </w:pPr>
      <w:r w:rsidRPr="00425D58">
        <w:rPr>
          <w:rFonts w:asciiTheme="minorEastAsia" w:eastAsiaTheme="minorEastAsia" w:hAnsiTheme="minorEastAsia" w:hint="eastAsia"/>
          <w:sz w:val="22"/>
          <w:szCs w:val="22"/>
        </w:rPr>
        <w:t>事務局長</w:t>
      </w:r>
      <w:r w:rsidRPr="00425D58">
        <w:rPr>
          <w:rFonts w:asciiTheme="minorEastAsia" w:eastAsiaTheme="minorEastAsia" w:hAnsiTheme="minorEastAsia"/>
          <w:w w:val="151"/>
          <w:sz w:val="22"/>
          <w:szCs w:val="22"/>
        </w:rPr>
        <w:t xml:space="preserve"> </w:t>
      </w:r>
      <w:r w:rsidRPr="00425D58">
        <w:rPr>
          <w:rFonts w:asciiTheme="minorEastAsia" w:eastAsiaTheme="minorEastAsia" w:hAnsiTheme="minorEastAsia" w:hint="eastAsia"/>
          <w:sz w:val="22"/>
          <w:szCs w:val="22"/>
        </w:rPr>
        <w:t>勝島</w:t>
      </w:r>
      <w:r w:rsidR="00BF381E">
        <w:rPr>
          <w:rFonts w:asciiTheme="minorEastAsia" w:eastAsiaTheme="minorEastAsia" w:hAnsiTheme="minorEastAsia" w:hint="eastAsia"/>
          <w:sz w:val="22"/>
          <w:szCs w:val="22"/>
        </w:rPr>
        <w:t xml:space="preserve">　</w:t>
      </w:r>
      <w:r w:rsidRPr="00425D58">
        <w:rPr>
          <w:rFonts w:asciiTheme="minorEastAsia" w:eastAsiaTheme="minorEastAsia" w:hAnsiTheme="minorEastAsia" w:hint="eastAsia"/>
          <w:sz w:val="22"/>
          <w:szCs w:val="22"/>
        </w:rPr>
        <w:t>一博</w:t>
      </w:r>
    </w:p>
    <w:p w:rsidR="00425D58" w:rsidRPr="00425D58" w:rsidRDefault="00425D58" w:rsidP="00425D58">
      <w:pPr>
        <w:pStyle w:val="a3"/>
        <w:spacing w:line="320" w:lineRule="exact"/>
        <w:rPr>
          <w:rFonts w:asciiTheme="minorEastAsia" w:eastAsiaTheme="minorEastAsia" w:hAnsiTheme="minorEastAsia"/>
          <w:spacing w:val="10"/>
        </w:rPr>
      </w:pPr>
    </w:p>
    <w:p w:rsidR="00425D58" w:rsidRPr="00425D58" w:rsidRDefault="00425D58" w:rsidP="00425D58">
      <w:pPr>
        <w:spacing w:line="460" w:lineRule="exact"/>
        <w:ind w:firstLineChars="650" w:firstLine="1827"/>
        <w:rPr>
          <w:rFonts w:asciiTheme="majorEastAsia" w:eastAsiaTheme="majorEastAsia" w:hAnsiTheme="majorEastAsia"/>
          <w:b/>
          <w:sz w:val="28"/>
          <w:szCs w:val="28"/>
        </w:rPr>
      </w:pPr>
      <w:r w:rsidRPr="00425D58">
        <w:rPr>
          <w:rFonts w:asciiTheme="majorEastAsia" w:eastAsiaTheme="majorEastAsia" w:hAnsiTheme="majorEastAsia" w:hint="eastAsia"/>
          <w:b/>
          <w:sz w:val="28"/>
          <w:szCs w:val="28"/>
        </w:rPr>
        <w:t>再び示された沖縄の民意を尊重し</w:t>
      </w:r>
    </w:p>
    <w:p w:rsidR="00425D58" w:rsidRPr="00425D58" w:rsidRDefault="00425D58" w:rsidP="00425D58">
      <w:pPr>
        <w:spacing w:line="460" w:lineRule="exact"/>
        <w:ind w:firstLineChars="400" w:firstLine="1124"/>
        <w:rPr>
          <w:rFonts w:asciiTheme="majorEastAsia" w:eastAsiaTheme="majorEastAsia" w:hAnsiTheme="majorEastAsia"/>
          <w:b/>
          <w:sz w:val="28"/>
          <w:szCs w:val="28"/>
        </w:rPr>
      </w:pPr>
      <w:r w:rsidRPr="00425D58">
        <w:rPr>
          <w:rFonts w:asciiTheme="majorEastAsia" w:eastAsiaTheme="majorEastAsia" w:hAnsiTheme="majorEastAsia" w:hint="eastAsia"/>
          <w:b/>
          <w:sz w:val="28"/>
          <w:szCs w:val="28"/>
        </w:rPr>
        <w:t>名護市辺野古新基地建設の中止を求める声明</w:t>
      </w:r>
    </w:p>
    <w:p w:rsidR="00425D58" w:rsidRPr="00425D58" w:rsidRDefault="00425D58" w:rsidP="00425D58">
      <w:pPr>
        <w:pStyle w:val="a3"/>
        <w:spacing w:line="320" w:lineRule="exact"/>
        <w:rPr>
          <w:rFonts w:asciiTheme="minorEastAsia" w:eastAsiaTheme="minorEastAsia" w:hAnsiTheme="minorEastAsia"/>
          <w:spacing w:val="10"/>
        </w:rPr>
      </w:pPr>
    </w:p>
    <w:p w:rsidR="00425D58" w:rsidRPr="00425D58" w:rsidRDefault="00425D58" w:rsidP="00425D58">
      <w:pPr>
        <w:spacing w:line="320" w:lineRule="exact"/>
        <w:ind w:firstLineChars="100" w:firstLine="220"/>
        <w:rPr>
          <w:rFonts w:asciiTheme="minorEastAsia" w:eastAsiaTheme="minorEastAsia" w:hAnsiTheme="minorEastAsia"/>
          <w:sz w:val="22"/>
          <w:szCs w:val="22"/>
        </w:rPr>
      </w:pPr>
      <w:r w:rsidRPr="00425D58">
        <w:rPr>
          <w:rFonts w:asciiTheme="minorEastAsia" w:eastAsiaTheme="minorEastAsia" w:hAnsiTheme="minorEastAsia"/>
          <w:sz w:val="22"/>
          <w:szCs w:val="22"/>
        </w:rPr>
        <w:t>2</w:t>
      </w:r>
      <w:r w:rsidRPr="00425D58">
        <w:rPr>
          <w:rFonts w:asciiTheme="minorEastAsia" w:eastAsiaTheme="minorEastAsia" w:hAnsiTheme="minorEastAsia" w:hint="eastAsia"/>
          <w:sz w:val="22"/>
          <w:szCs w:val="22"/>
        </w:rPr>
        <w:t>月</w:t>
      </w:r>
      <w:r w:rsidRPr="00425D58">
        <w:rPr>
          <w:rFonts w:asciiTheme="minorEastAsia" w:eastAsiaTheme="minorEastAsia" w:hAnsiTheme="minorEastAsia"/>
          <w:sz w:val="22"/>
          <w:szCs w:val="22"/>
        </w:rPr>
        <w:t>24</w:t>
      </w:r>
      <w:r w:rsidRPr="00425D58">
        <w:rPr>
          <w:rFonts w:asciiTheme="minorEastAsia" w:eastAsiaTheme="minorEastAsia" w:hAnsiTheme="minorEastAsia" w:hint="eastAsia"/>
          <w:sz w:val="22"/>
          <w:szCs w:val="22"/>
        </w:rPr>
        <w:t>日、名護市辺野古の米軍新基地建設に伴う埋め立ての賛否を問う県民投票が投開票された。</w:t>
      </w:r>
    </w:p>
    <w:p w:rsidR="00425D58" w:rsidRPr="00425D58" w:rsidRDefault="00425D58" w:rsidP="00425D58">
      <w:pPr>
        <w:spacing w:line="320" w:lineRule="exact"/>
        <w:ind w:firstLineChars="100" w:firstLine="220"/>
        <w:rPr>
          <w:rFonts w:asciiTheme="minorEastAsia" w:eastAsiaTheme="minorEastAsia" w:hAnsiTheme="minorEastAsia"/>
          <w:sz w:val="22"/>
          <w:szCs w:val="22"/>
        </w:rPr>
      </w:pPr>
      <w:r w:rsidRPr="00425D58">
        <w:rPr>
          <w:rFonts w:asciiTheme="minorEastAsia" w:eastAsiaTheme="minorEastAsia" w:hAnsiTheme="minorEastAsia" w:hint="eastAsia"/>
          <w:sz w:val="22"/>
          <w:szCs w:val="22"/>
        </w:rPr>
        <w:t>その結果、投票資格者の過半数を超える投票によって、新基地建設反対</w:t>
      </w:r>
      <w:r w:rsidRPr="00425D58">
        <w:rPr>
          <w:rFonts w:asciiTheme="minorEastAsia" w:eastAsiaTheme="minorEastAsia" w:hAnsiTheme="minorEastAsia"/>
          <w:sz w:val="22"/>
          <w:szCs w:val="22"/>
        </w:rPr>
        <w:t>72%</w:t>
      </w:r>
      <w:r w:rsidRPr="00425D58">
        <w:rPr>
          <w:rFonts w:asciiTheme="minorEastAsia" w:eastAsiaTheme="minorEastAsia" w:hAnsiTheme="minorEastAsia" w:hint="eastAsia"/>
          <w:sz w:val="22"/>
          <w:szCs w:val="22"/>
        </w:rPr>
        <w:t>、賛成</w:t>
      </w:r>
      <w:r w:rsidRPr="00425D58">
        <w:rPr>
          <w:rFonts w:asciiTheme="minorEastAsia" w:eastAsiaTheme="minorEastAsia" w:hAnsiTheme="minorEastAsia"/>
          <w:sz w:val="22"/>
          <w:szCs w:val="22"/>
        </w:rPr>
        <w:t>19%</w:t>
      </w:r>
      <w:r w:rsidRPr="00425D58">
        <w:rPr>
          <w:rFonts w:asciiTheme="minorEastAsia" w:eastAsiaTheme="minorEastAsia" w:hAnsiTheme="minorEastAsia" w:hint="eastAsia"/>
          <w:sz w:val="22"/>
          <w:szCs w:val="22"/>
        </w:rPr>
        <w:t>どちらでもない</w:t>
      </w:r>
      <w:r w:rsidRPr="00425D58">
        <w:rPr>
          <w:rFonts w:asciiTheme="minorEastAsia" w:eastAsiaTheme="minorEastAsia" w:hAnsiTheme="minorEastAsia"/>
          <w:sz w:val="22"/>
          <w:szCs w:val="22"/>
        </w:rPr>
        <w:t>9%</w:t>
      </w:r>
      <w:r w:rsidRPr="00425D58">
        <w:rPr>
          <w:rFonts w:asciiTheme="minorEastAsia" w:eastAsiaTheme="minorEastAsia" w:hAnsiTheme="minorEastAsia" w:hint="eastAsia"/>
          <w:sz w:val="22"/>
          <w:szCs w:val="22"/>
        </w:rPr>
        <w:t>の結果となり、新基地建設に対する県民の圧倒的反対という意思が示されることとなった。</w:t>
      </w:r>
    </w:p>
    <w:p w:rsidR="00425D58" w:rsidRPr="00425D58" w:rsidRDefault="00425D58" w:rsidP="00425D58">
      <w:pPr>
        <w:spacing w:line="320" w:lineRule="exact"/>
        <w:ind w:firstLineChars="100" w:firstLine="220"/>
        <w:rPr>
          <w:rFonts w:asciiTheme="minorEastAsia" w:eastAsiaTheme="minorEastAsia" w:hAnsiTheme="minorEastAsia"/>
          <w:sz w:val="22"/>
          <w:szCs w:val="22"/>
        </w:rPr>
      </w:pPr>
      <w:r w:rsidRPr="00425D58">
        <w:rPr>
          <w:rFonts w:asciiTheme="minorEastAsia" w:eastAsiaTheme="minorEastAsia" w:hAnsiTheme="minorEastAsia" w:hint="eastAsia"/>
          <w:sz w:val="22"/>
          <w:szCs w:val="22"/>
        </w:rPr>
        <w:t>国土の</w:t>
      </w:r>
      <w:r w:rsidRPr="00425D58">
        <w:rPr>
          <w:rFonts w:asciiTheme="minorEastAsia" w:eastAsiaTheme="minorEastAsia" w:hAnsiTheme="minorEastAsia"/>
          <w:sz w:val="22"/>
          <w:szCs w:val="22"/>
        </w:rPr>
        <w:t>0.6%</w:t>
      </w:r>
      <w:r w:rsidRPr="00425D58">
        <w:rPr>
          <w:rFonts w:asciiTheme="minorEastAsia" w:eastAsiaTheme="minorEastAsia" w:hAnsiTheme="minorEastAsia" w:hint="eastAsia"/>
          <w:sz w:val="22"/>
          <w:szCs w:val="22"/>
        </w:rPr>
        <w:t>に在日米軍施設の</w:t>
      </w:r>
      <w:r w:rsidRPr="00425D58">
        <w:rPr>
          <w:rFonts w:asciiTheme="minorEastAsia" w:eastAsiaTheme="minorEastAsia" w:hAnsiTheme="minorEastAsia"/>
          <w:sz w:val="22"/>
          <w:szCs w:val="22"/>
        </w:rPr>
        <w:t>70%</w:t>
      </w:r>
      <w:r w:rsidRPr="00425D58">
        <w:rPr>
          <w:rFonts w:asciiTheme="minorEastAsia" w:eastAsiaTheme="minorEastAsia" w:hAnsiTheme="minorEastAsia" w:hint="eastAsia"/>
          <w:sz w:val="22"/>
          <w:szCs w:val="22"/>
        </w:rPr>
        <w:t>が集中することによって、沖縄では自由、平等、人権、民主主義がはく奪され、日本がアメリカの属国であるかのようなしわ寄せが、理不尽に沖縄に集中してきた。</w:t>
      </w:r>
    </w:p>
    <w:p w:rsidR="00425D58" w:rsidRPr="00425D58" w:rsidRDefault="00425D58" w:rsidP="00425D58">
      <w:pPr>
        <w:spacing w:line="320" w:lineRule="exact"/>
        <w:ind w:right="-1" w:firstLineChars="100" w:firstLine="220"/>
        <w:rPr>
          <w:rFonts w:asciiTheme="minorEastAsia" w:eastAsiaTheme="minorEastAsia" w:hAnsiTheme="minorEastAsia"/>
          <w:sz w:val="22"/>
          <w:szCs w:val="22"/>
        </w:rPr>
      </w:pPr>
      <w:r w:rsidRPr="00425D58">
        <w:rPr>
          <w:rFonts w:asciiTheme="minorEastAsia" w:eastAsiaTheme="minorEastAsia" w:hAnsiTheme="minorEastAsia" w:hint="eastAsia"/>
          <w:sz w:val="22"/>
          <w:szCs w:val="22"/>
        </w:rPr>
        <w:t>この間、</w:t>
      </w:r>
      <w:r w:rsidRPr="00425D58">
        <w:rPr>
          <w:rFonts w:asciiTheme="minorEastAsia" w:eastAsiaTheme="minorEastAsia" w:hAnsiTheme="minorEastAsia"/>
          <w:sz w:val="22"/>
          <w:szCs w:val="22"/>
        </w:rPr>
        <w:t>2</w:t>
      </w:r>
      <w:r w:rsidRPr="00425D58">
        <w:rPr>
          <w:rFonts w:asciiTheme="minorEastAsia" w:eastAsiaTheme="minorEastAsia" w:hAnsiTheme="minorEastAsia" w:hint="eastAsia"/>
          <w:sz w:val="22"/>
          <w:szCs w:val="22"/>
        </w:rPr>
        <w:t>度にわたる沖縄県知事選挙で「基地はいらない」とする民意が示されてきたが、ことあるごとに安倍政権は、これらの公職選挙では新基地建設以外にも「様々な争点がある」ことを理由に無視し、また、法律を濫用し基地建設を強行してきた。</w:t>
      </w:r>
    </w:p>
    <w:p w:rsidR="00425D58" w:rsidRPr="00425D58" w:rsidRDefault="00425D58" w:rsidP="00425D58">
      <w:pPr>
        <w:spacing w:line="320" w:lineRule="exact"/>
        <w:ind w:rightChars="61" w:right="128" w:firstLineChars="100" w:firstLine="220"/>
        <w:rPr>
          <w:rFonts w:asciiTheme="minorEastAsia" w:eastAsiaTheme="minorEastAsia" w:hAnsiTheme="minorEastAsia"/>
          <w:sz w:val="22"/>
          <w:szCs w:val="22"/>
        </w:rPr>
      </w:pPr>
      <w:r w:rsidRPr="00425D58">
        <w:rPr>
          <w:rFonts w:asciiTheme="minorEastAsia" w:eastAsiaTheme="minorEastAsia" w:hAnsiTheme="minorEastAsia" w:hint="eastAsia"/>
          <w:sz w:val="22"/>
          <w:szCs w:val="22"/>
        </w:rPr>
        <w:t>しかし、今回の県民投票はまさに新基地建設のみを対象にしたものであり、いかなる言い逃れも許されない。政府は新基地建設反対の圧倒的な民意に向き合わなくてはならない。</w:t>
      </w:r>
    </w:p>
    <w:p w:rsidR="00425D58" w:rsidRPr="00425D58" w:rsidRDefault="00425D58" w:rsidP="00425D58">
      <w:pPr>
        <w:spacing w:line="320" w:lineRule="exact"/>
        <w:ind w:firstLineChars="100" w:firstLine="220"/>
        <w:rPr>
          <w:rFonts w:asciiTheme="minorEastAsia" w:eastAsiaTheme="minorEastAsia" w:hAnsiTheme="minorEastAsia"/>
          <w:sz w:val="22"/>
          <w:szCs w:val="22"/>
        </w:rPr>
      </w:pPr>
      <w:r w:rsidRPr="00425D58">
        <w:rPr>
          <w:rFonts w:asciiTheme="minorEastAsia" w:eastAsiaTheme="minorEastAsia" w:hAnsiTheme="minorEastAsia" w:hint="eastAsia"/>
          <w:sz w:val="22"/>
          <w:szCs w:val="22"/>
        </w:rPr>
        <w:t>また、辺野古新基地建設については、埋め立て海域の軟弱地盤や活断層の存在、</w:t>
      </w:r>
      <w:r w:rsidRPr="00425D58">
        <w:rPr>
          <w:rFonts w:asciiTheme="minorEastAsia" w:eastAsiaTheme="minorEastAsia" w:hAnsiTheme="minorEastAsia"/>
          <w:sz w:val="22"/>
          <w:szCs w:val="22"/>
        </w:rPr>
        <w:t>360</w:t>
      </w:r>
      <w:r w:rsidRPr="00425D58">
        <w:rPr>
          <w:rFonts w:asciiTheme="minorEastAsia" w:eastAsiaTheme="minorEastAsia" w:hAnsiTheme="minorEastAsia" w:hint="eastAsia"/>
          <w:sz w:val="22"/>
          <w:szCs w:val="22"/>
        </w:rPr>
        <w:t>件に及ぶといわれる高さ制限を超えた基地周辺建造物の存在など物理的に建設が不可能なことは明らかであり、さらに、埋め立て工費についても当初防衛省が示していた</w:t>
      </w:r>
      <w:r w:rsidRPr="00425D58">
        <w:rPr>
          <w:rFonts w:asciiTheme="minorEastAsia" w:eastAsiaTheme="minorEastAsia" w:hAnsiTheme="minorEastAsia"/>
          <w:sz w:val="22"/>
          <w:szCs w:val="22"/>
        </w:rPr>
        <w:t>2400</w:t>
      </w:r>
      <w:r w:rsidRPr="00425D58">
        <w:rPr>
          <w:rFonts w:asciiTheme="minorEastAsia" w:eastAsiaTheme="minorEastAsia" w:hAnsiTheme="minorEastAsia" w:hint="eastAsia"/>
          <w:sz w:val="22"/>
          <w:szCs w:val="22"/>
        </w:rPr>
        <w:t>億円の</w:t>
      </w:r>
      <w:r w:rsidRPr="00425D58">
        <w:rPr>
          <w:rFonts w:asciiTheme="minorEastAsia" w:eastAsiaTheme="minorEastAsia" w:hAnsiTheme="minorEastAsia"/>
          <w:sz w:val="22"/>
          <w:szCs w:val="22"/>
        </w:rPr>
        <w:t>10</w:t>
      </w:r>
      <w:r w:rsidRPr="00425D58">
        <w:rPr>
          <w:rFonts w:asciiTheme="minorEastAsia" w:eastAsiaTheme="minorEastAsia" w:hAnsiTheme="minorEastAsia" w:hint="eastAsia"/>
          <w:sz w:val="22"/>
          <w:szCs w:val="22"/>
        </w:rPr>
        <w:t>倍にも上る</w:t>
      </w:r>
      <w:r w:rsidRPr="00425D58">
        <w:rPr>
          <w:rFonts w:asciiTheme="minorEastAsia" w:eastAsiaTheme="minorEastAsia" w:hAnsiTheme="minorEastAsia"/>
          <w:sz w:val="22"/>
          <w:szCs w:val="22"/>
        </w:rPr>
        <w:t>2</w:t>
      </w:r>
      <w:r w:rsidRPr="00425D58">
        <w:rPr>
          <w:rFonts w:asciiTheme="minorEastAsia" w:eastAsiaTheme="minorEastAsia" w:hAnsiTheme="minorEastAsia" w:hint="eastAsia"/>
          <w:sz w:val="22"/>
          <w:szCs w:val="22"/>
        </w:rPr>
        <w:t>兆</w:t>
      </w:r>
      <w:r w:rsidRPr="00425D58">
        <w:rPr>
          <w:rFonts w:asciiTheme="minorEastAsia" w:eastAsiaTheme="minorEastAsia" w:hAnsiTheme="minorEastAsia"/>
          <w:sz w:val="22"/>
          <w:szCs w:val="22"/>
        </w:rPr>
        <w:t>5.500</w:t>
      </w:r>
      <w:r w:rsidRPr="00425D58">
        <w:rPr>
          <w:rFonts w:asciiTheme="minorEastAsia" w:eastAsiaTheme="minorEastAsia" w:hAnsiTheme="minorEastAsia" w:hint="eastAsia"/>
          <w:sz w:val="22"/>
          <w:szCs w:val="22"/>
        </w:rPr>
        <w:t>億円に膨らむと、沖縄県が試算していることからも、政府は速やかに建設計画を中止すべきである。</w:t>
      </w:r>
    </w:p>
    <w:p w:rsidR="00425D58" w:rsidRPr="00425D58" w:rsidRDefault="00425D58" w:rsidP="00425D58">
      <w:pPr>
        <w:spacing w:line="320" w:lineRule="exact"/>
        <w:ind w:firstLineChars="100" w:firstLine="220"/>
        <w:rPr>
          <w:rFonts w:asciiTheme="minorEastAsia" w:eastAsiaTheme="minorEastAsia" w:hAnsiTheme="minorEastAsia"/>
          <w:sz w:val="22"/>
          <w:szCs w:val="22"/>
        </w:rPr>
      </w:pPr>
      <w:r w:rsidRPr="00425D58">
        <w:rPr>
          <w:rFonts w:asciiTheme="minorEastAsia" w:eastAsiaTheme="minorEastAsia" w:hAnsiTheme="minorEastAsia" w:hint="eastAsia"/>
          <w:sz w:val="22"/>
          <w:szCs w:val="22"/>
        </w:rPr>
        <w:t>一方、来る</w:t>
      </w:r>
      <w:r w:rsidRPr="00425D58">
        <w:rPr>
          <w:rFonts w:asciiTheme="minorEastAsia" w:eastAsiaTheme="minorEastAsia" w:hAnsiTheme="minorEastAsia"/>
          <w:sz w:val="22"/>
          <w:szCs w:val="22"/>
        </w:rPr>
        <w:t>2</w:t>
      </w:r>
      <w:r w:rsidRPr="00425D58">
        <w:rPr>
          <w:rFonts w:asciiTheme="minorEastAsia" w:eastAsiaTheme="minorEastAsia" w:hAnsiTheme="minorEastAsia" w:hint="eastAsia"/>
          <w:sz w:val="22"/>
          <w:szCs w:val="22"/>
        </w:rPr>
        <w:t>月</w:t>
      </w:r>
      <w:r w:rsidRPr="00425D58">
        <w:rPr>
          <w:rFonts w:asciiTheme="minorEastAsia" w:eastAsiaTheme="minorEastAsia" w:hAnsiTheme="minorEastAsia"/>
          <w:sz w:val="22"/>
          <w:szCs w:val="22"/>
        </w:rPr>
        <w:t>27</w:t>
      </w:r>
      <w:r w:rsidRPr="00425D58">
        <w:rPr>
          <w:rFonts w:asciiTheme="minorEastAsia" w:eastAsiaTheme="minorEastAsia" w:hAnsiTheme="minorEastAsia" w:hint="eastAsia"/>
          <w:sz w:val="22"/>
          <w:szCs w:val="22"/>
        </w:rPr>
        <w:t>～</w:t>
      </w:r>
      <w:r w:rsidRPr="00425D58">
        <w:rPr>
          <w:rFonts w:asciiTheme="minorEastAsia" w:eastAsiaTheme="minorEastAsia" w:hAnsiTheme="minorEastAsia"/>
          <w:sz w:val="22"/>
          <w:szCs w:val="22"/>
        </w:rPr>
        <w:t>28</w:t>
      </w:r>
      <w:r w:rsidRPr="00425D58">
        <w:rPr>
          <w:rFonts w:asciiTheme="minorEastAsia" w:eastAsiaTheme="minorEastAsia" w:hAnsiTheme="minorEastAsia" w:hint="eastAsia"/>
          <w:sz w:val="22"/>
          <w:szCs w:val="22"/>
        </w:rPr>
        <w:t>日に、第</w:t>
      </w:r>
      <w:r w:rsidRPr="00425D58">
        <w:rPr>
          <w:rFonts w:asciiTheme="minorEastAsia" w:eastAsiaTheme="minorEastAsia" w:hAnsiTheme="minorEastAsia"/>
          <w:sz w:val="22"/>
          <w:szCs w:val="22"/>
        </w:rPr>
        <w:t>2</w:t>
      </w:r>
      <w:r w:rsidRPr="00425D58">
        <w:rPr>
          <w:rFonts w:asciiTheme="minorEastAsia" w:eastAsiaTheme="minorEastAsia" w:hAnsiTheme="minorEastAsia" w:hint="eastAsia"/>
          <w:sz w:val="22"/>
          <w:szCs w:val="22"/>
        </w:rPr>
        <w:t>回米朝首脳会談が開催されるなど東アジアは非核・平和の実現に向けて大きく動き出している中で、新基地建設がこうした流れに逆行するものであることも強く指摘しなければならない。</w:t>
      </w:r>
    </w:p>
    <w:p w:rsidR="00141967" w:rsidRPr="00425D58" w:rsidRDefault="00425D58" w:rsidP="00425D58">
      <w:pPr>
        <w:spacing w:line="320" w:lineRule="exact"/>
        <w:ind w:firstLineChars="100" w:firstLine="220"/>
        <w:rPr>
          <w:rFonts w:asciiTheme="minorEastAsia" w:eastAsiaTheme="minorEastAsia" w:hAnsiTheme="minorEastAsia"/>
        </w:rPr>
      </w:pPr>
      <w:r w:rsidRPr="00425D58">
        <w:rPr>
          <w:rFonts w:asciiTheme="minorEastAsia" w:eastAsiaTheme="minorEastAsia" w:hAnsiTheme="minorEastAsia" w:hint="eastAsia"/>
          <w:sz w:val="22"/>
          <w:szCs w:val="22"/>
        </w:rPr>
        <w:t>平和フォーラムは、この度の県民投票をしっかり受け止め、引き続き新基地建設反対の取り組みを日本の民主主義、立憲主義、地方自治を取り戻す闘いと位置づけるとともに、普天間基地の「</w:t>
      </w:r>
      <w:r w:rsidRPr="00425D58">
        <w:rPr>
          <w:rFonts w:asciiTheme="minorEastAsia" w:eastAsiaTheme="minorEastAsia" w:hAnsiTheme="minorEastAsia"/>
          <w:sz w:val="22"/>
          <w:szCs w:val="22"/>
        </w:rPr>
        <w:t>5</w:t>
      </w:r>
      <w:r w:rsidRPr="00425D58">
        <w:rPr>
          <w:rFonts w:asciiTheme="minorEastAsia" w:eastAsiaTheme="minorEastAsia" w:hAnsiTheme="minorEastAsia" w:hint="eastAsia"/>
          <w:sz w:val="22"/>
          <w:szCs w:val="22"/>
        </w:rPr>
        <w:t>年の運用停止」という政府と県との約束履行を求め闘いを強化していく。</w:t>
      </w:r>
    </w:p>
    <w:sectPr w:rsidR="00141967" w:rsidRPr="00425D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58"/>
    <w:rsid w:val="00141967"/>
    <w:rsid w:val="003D5876"/>
    <w:rsid w:val="00425D58"/>
    <w:rsid w:val="005E684D"/>
    <w:rsid w:val="007E2E9A"/>
    <w:rsid w:val="00962D08"/>
    <w:rsid w:val="00BF3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424BC7-88FC-4781-BBDF-A9DB0E6F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D58"/>
    <w:pPr>
      <w:widowControl w:val="0"/>
      <w:suppressAutoHyphens/>
      <w:kinsoku w:val="0"/>
      <w:wordWrap w:val="0"/>
      <w:overflowPunct w:val="0"/>
      <w:autoSpaceDE w:val="0"/>
      <w:autoSpaceDN w:val="0"/>
      <w:adjustRightInd w:val="0"/>
    </w:pPr>
    <w:rPr>
      <w:rFonts w:ascii="ＭＳ Ｐ明朝" w:eastAsia="ＭＳ Ｐ明朝" w:hAnsi="ＭＳ Ｐ明朝" w:cs="ＭＳ Ｐ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D58"/>
    <w:pPr>
      <w:widowControl w:val="0"/>
      <w:suppressAutoHyphens/>
      <w:kinsoku w:val="0"/>
      <w:wordWrap w:val="0"/>
      <w:overflowPunct w:val="0"/>
      <w:autoSpaceDE w:val="0"/>
      <w:autoSpaceDN w:val="0"/>
      <w:adjustRightInd w:val="0"/>
    </w:pPr>
    <w:rPr>
      <w:rFonts w:ascii="ＭＳ Ｐ明朝" w:eastAsia="ＭＳ Ｐ明朝" w:hAnsi="ＭＳ Ｐ明朝" w:cs="ＭＳ Ｐ明朝"/>
      <w:kern w:val="0"/>
      <w:szCs w:val="21"/>
    </w:rPr>
  </w:style>
  <w:style w:type="paragraph" w:styleId="a4">
    <w:name w:val="Body Text"/>
    <w:basedOn w:val="a"/>
    <w:link w:val="a5"/>
    <w:semiHidden/>
    <w:unhideWhenUsed/>
    <w:rsid w:val="00425D58"/>
    <w:pPr>
      <w:suppressAutoHyphens w:val="0"/>
      <w:kinsoku/>
      <w:wordWrap/>
      <w:overflowPunct/>
      <w:autoSpaceDE/>
      <w:autoSpaceDN/>
      <w:adjustRightInd/>
      <w:jc w:val="center"/>
    </w:pPr>
    <w:rPr>
      <w:rFonts w:ascii="Century" w:eastAsia="ＭＳ ゴシック" w:hAnsi="Century" w:cs="Times New Roman"/>
      <w:kern w:val="2"/>
      <w:sz w:val="24"/>
      <w:szCs w:val="24"/>
    </w:rPr>
  </w:style>
  <w:style w:type="character" w:customStyle="1" w:styleId="a5">
    <w:name w:val="本文 (文字)"/>
    <w:basedOn w:val="a0"/>
    <w:link w:val="a4"/>
    <w:semiHidden/>
    <w:rsid w:val="00425D58"/>
    <w:rPr>
      <w:rFonts w:ascii="Century" w:eastAsia="ＭＳ ゴシック" w:hAnsi="Century" w:cs="Times New Roman"/>
      <w:sz w:val="24"/>
      <w:szCs w:val="24"/>
    </w:rPr>
  </w:style>
  <w:style w:type="paragraph" w:styleId="a6">
    <w:name w:val="Closing"/>
    <w:basedOn w:val="a"/>
    <w:link w:val="a7"/>
    <w:rsid w:val="00425D58"/>
    <w:pPr>
      <w:suppressAutoHyphens w:val="0"/>
      <w:kinsoku/>
      <w:wordWrap/>
      <w:overflowPunct/>
      <w:autoSpaceDE/>
      <w:autoSpaceDN/>
      <w:adjustRightInd/>
      <w:jc w:val="right"/>
    </w:pPr>
    <w:rPr>
      <w:rFonts w:ascii="Century" w:eastAsia="ＭＳ 明朝" w:hAnsi="Century" w:cs="Times New Roman"/>
      <w:kern w:val="2"/>
      <w:sz w:val="24"/>
      <w:szCs w:val="24"/>
    </w:rPr>
  </w:style>
  <w:style w:type="character" w:customStyle="1" w:styleId="a7">
    <w:name w:val="結語 (文字)"/>
    <w:basedOn w:val="a0"/>
    <w:link w:val="a6"/>
    <w:rsid w:val="00425D58"/>
    <w:rPr>
      <w:rFonts w:ascii="Century" w:eastAsia="ＭＳ 明朝" w:hAnsi="Century" w:cs="Times New Roman"/>
      <w:sz w:val="24"/>
      <w:szCs w:val="24"/>
    </w:rPr>
  </w:style>
  <w:style w:type="paragraph" w:styleId="a8">
    <w:name w:val="Date"/>
    <w:basedOn w:val="a"/>
    <w:next w:val="a"/>
    <w:link w:val="a9"/>
    <w:uiPriority w:val="99"/>
    <w:semiHidden/>
    <w:unhideWhenUsed/>
    <w:rsid w:val="00425D58"/>
  </w:style>
  <w:style w:type="character" w:customStyle="1" w:styleId="a9">
    <w:name w:val="日付 (文字)"/>
    <w:basedOn w:val="a0"/>
    <w:link w:val="a8"/>
    <w:uiPriority w:val="99"/>
    <w:semiHidden/>
    <w:rsid w:val="00425D58"/>
    <w:rPr>
      <w:rFonts w:ascii="ＭＳ Ｐ明朝" w:eastAsia="ＭＳ Ｐ明朝" w:hAnsi="ＭＳ Ｐ明朝" w:cs="ＭＳ Ｐ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平和運動フォーラム01</dc:creator>
  <cp:lastModifiedBy>河井 勝</cp:lastModifiedBy>
  <cp:revision>4</cp:revision>
  <cp:lastPrinted>2019-02-25T06:23:00Z</cp:lastPrinted>
  <dcterms:created xsi:type="dcterms:W3CDTF">2019-02-27T00:01:00Z</dcterms:created>
  <dcterms:modified xsi:type="dcterms:W3CDTF">2019-02-27T00:21:00Z</dcterms:modified>
</cp:coreProperties>
</file>