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20" w:rsidRPr="000D68F2" w:rsidRDefault="006E3E20" w:rsidP="000D68F2">
      <w:pPr>
        <w:autoSpaceDE w:val="0"/>
        <w:autoSpaceDN w:val="0"/>
        <w:jc w:val="center"/>
        <w:textAlignment w:val="center"/>
        <w:rPr>
          <w:rFonts w:asciiTheme="majorEastAsia" w:eastAsiaTheme="majorEastAsia" w:hAnsiTheme="majorEastAsia"/>
        </w:rPr>
      </w:pPr>
      <w:r w:rsidRPr="000D68F2">
        <w:rPr>
          <w:rFonts w:asciiTheme="majorEastAsia" w:eastAsiaTheme="majorEastAsia" w:hAnsiTheme="majorEastAsia" w:hint="eastAsia"/>
        </w:rPr>
        <w:t>定年を段階的に65歳に引き上げるための国家公務員法等の改正についての意見の申出の骨子</w:t>
      </w:r>
    </w:p>
    <w:p w:rsidR="000D68F2" w:rsidRDefault="000D68F2" w:rsidP="000D68F2"/>
    <w:tbl>
      <w:tblPr>
        <w:tblStyle w:val="a3"/>
        <w:tblW w:w="10140" w:type="dxa"/>
        <w:jc w:val="center"/>
        <w:tblBorders>
          <w:insideH w:val="none" w:sz="0" w:space="0" w:color="auto"/>
          <w:insideV w:val="none" w:sz="0" w:space="0" w:color="auto"/>
        </w:tblBorders>
        <w:tblCellMar>
          <w:left w:w="110" w:type="dxa"/>
          <w:right w:w="110" w:type="dxa"/>
        </w:tblCellMar>
        <w:tblLook w:val="04A0" w:firstRow="1" w:lastRow="0" w:firstColumn="1" w:lastColumn="0" w:noHBand="0" w:noVBand="1"/>
      </w:tblPr>
      <w:tblGrid>
        <w:gridCol w:w="10140"/>
      </w:tblGrid>
      <w:tr w:rsidR="000D68F2" w:rsidTr="00221F78">
        <w:trPr>
          <w:jc w:val="center"/>
        </w:trPr>
        <w:tc>
          <w:tcPr>
            <w:tcW w:w="10140" w:type="dxa"/>
          </w:tcPr>
          <w:p w:rsidR="000D68F2" w:rsidRDefault="000D68F2" w:rsidP="00DC5FD4">
            <w:pPr>
              <w:spacing w:line="120" w:lineRule="exact"/>
            </w:pPr>
          </w:p>
        </w:tc>
      </w:tr>
      <w:tr w:rsidR="000D68F2" w:rsidRPr="000D68F2" w:rsidTr="00221F78">
        <w:trPr>
          <w:jc w:val="center"/>
        </w:trPr>
        <w:tc>
          <w:tcPr>
            <w:tcW w:w="10140" w:type="dxa"/>
          </w:tcPr>
          <w:p w:rsidR="000D68F2" w:rsidRPr="000D68F2" w:rsidRDefault="000D68F2" w:rsidP="00537467">
            <w:pPr>
              <w:autoSpaceDE w:val="0"/>
              <w:autoSpaceDN w:val="0"/>
              <w:ind w:left="220" w:hangingChars="100" w:hanging="220"/>
              <w:jc w:val="left"/>
              <w:textAlignment w:val="center"/>
              <w:rPr>
                <w:rFonts w:asciiTheme="majorEastAsia" w:eastAsiaTheme="majorEastAsia" w:hAnsiTheme="majorEastAsia"/>
                <w:szCs w:val="22"/>
              </w:rPr>
            </w:pPr>
            <w:r w:rsidRPr="000D68F2">
              <w:rPr>
                <w:rFonts w:asciiTheme="majorEastAsia" w:eastAsiaTheme="majorEastAsia" w:hAnsiTheme="majorEastAsia" w:hint="eastAsia"/>
                <w:szCs w:val="22"/>
              </w:rPr>
              <w:t>○　質の高い行政サービスを維持するためには、高齢層職員の能力及び経験を本格的に活用することが不可欠。定年を段階的に65歳まで引上げ</w:t>
            </w:r>
          </w:p>
          <w:p w:rsidR="000D68F2" w:rsidRPr="000D68F2" w:rsidRDefault="000D68F2" w:rsidP="000D68F2">
            <w:pPr>
              <w:autoSpaceDE w:val="0"/>
              <w:autoSpaceDN w:val="0"/>
              <w:textAlignment w:val="center"/>
              <w:rPr>
                <w:rFonts w:asciiTheme="majorEastAsia" w:eastAsiaTheme="majorEastAsia" w:hAnsiTheme="majorEastAsia"/>
                <w:szCs w:val="22"/>
              </w:rPr>
            </w:pPr>
            <w:r w:rsidRPr="000D68F2">
              <w:rPr>
                <w:rFonts w:asciiTheme="majorEastAsia" w:eastAsiaTheme="majorEastAsia" w:hAnsiTheme="majorEastAsia" w:hint="eastAsia"/>
                <w:szCs w:val="22"/>
              </w:rPr>
              <w:t>○　民間企業の高齢期雇用の実情を考慮し、60歳超の職員の年間給与を60歳前の７割水準に設定</w:t>
            </w:r>
          </w:p>
          <w:p w:rsidR="000D68F2" w:rsidRPr="000D68F2" w:rsidRDefault="000D68F2" w:rsidP="000D68F2">
            <w:pPr>
              <w:autoSpaceDE w:val="0"/>
              <w:autoSpaceDN w:val="0"/>
              <w:textAlignment w:val="center"/>
              <w:rPr>
                <w:rFonts w:asciiTheme="majorEastAsia" w:eastAsiaTheme="majorEastAsia" w:hAnsiTheme="majorEastAsia"/>
                <w:szCs w:val="22"/>
              </w:rPr>
            </w:pPr>
            <w:r w:rsidRPr="000D68F2">
              <w:rPr>
                <w:rFonts w:asciiTheme="majorEastAsia" w:eastAsiaTheme="majorEastAsia" w:hAnsiTheme="majorEastAsia" w:hint="eastAsia"/>
                <w:szCs w:val="22"/>
              </w:rPr>
              <w:t>○　能力</w:t>
            </w:r>
            <w:r>
              <w:rPr>
                <w:rFonts w:asciiTheme="majorEastAsia" w:eastAsiaTheme="majorEastAsia" w:hAnsiTheme="majorEastAsia" w:hint="eastAsia"/>
                <w:szCs w:val="22"/>
              </w:rPr>
              <w:t>・</w:t>
            </w:r>
            <w:r w:rsidRPr="000D68F2">
              <w:rPr>
                <w:rFonts w:asciiTheme="majorEastAsia" w:eastAsiaTheme="majorEastAsia" w:hAnsiTheme="majorEastAsia" w:hint="eastAsia"/>
                <w:szCs w:val="22"/>
              </w:rPr>
              <w:t>実績に基づく人事管理を徹底するとともに、役職定年制の導入により組織活力を維持</w:t>
            </w:r>
          </w:p>
          <w:p w:rsidR="000D68F2" w:rsidRPr="000D68F2" w:rsidRDefault="000D68F2" w:rsidP="000D68F2">
            <w:pPr>
              <w:autoSpaceDE w:val="0"/>
              <w:autoSpaceDN w:val="0"/>
              <w:textAlignment w:val="center"/>
              <w:rPr>
                <w:rFonts w:asciiTheme="majorEastAsia" w:eastAsiaTheme="majorEastAsia" w:hAnsiTheme="majorEastAsia"/>
              </w:rPr>
            </w:pPr>
            <w:r w:rsidRPr="000D68F2">
              <w:rPr>
                <w:rFonts w:asciiTheme="majorEastAsia" w:eastAsiaTheme="majorEastAsia" w:hAnsiTheme="majorEastAsia" w:hint="eastAsia"/>
                <w:szCs w:val="22"/>
              </w:rPr>
              <w:t>○　短時間勤務制の導入により、60歳超の職員の多様な働き方を実現</w:t>
            </w:r>
          </w:p>
        </w:tc>
      </w:tr>
      <w:tr w:rsidR="000D68F2" w:rsidTr="00221F78">
        <w:trPr>
          <w:jc w:val="center"/>
        </w:trPr>
        <w:tc>
          <w:tcPr>
            <w:tcW w:w="10140" w:type="dxa"/>
          </w:tcPr>
          <w:p w:rsidR="000D68F2" w:rsidRDefault="000D68F2" w:rsidP="00DC5FD4">
            <w:pPr>
              <w:spacing w:line="120" w:lineRule="exact"/>
            </w:pPr>
          </w:p>
        </w:tc>
      </w:tr>
    </w:tbl>
    <w:p w:rsidR="000D68F2" w:rsidRDefault="000D68F2" w:rsidP="000D68F2">
      <w:pPr>
        <w:spacing w:line="360" w:lineRule="exact"/>
      </w:pPr>
    </w:p>
    <w:p w:rsidR="000D68F2" w:rsidRPr="000D68F2" w:rsidRDefault="000D68F2" w:rsidP="000D68F2">
      <w:pPr>
        <w:autoSpaceDE w:val="0"/>
        <w:autoSpaceDN w:val="0"/>
        <w:textAlignment w:val="center"/>
        <w:rPr>
          <w:rFonts w:asciiTheme="majorEastAsia" w:eastAsiaTheme="majorEastAsia" w:hAnsiTheme="majorEastAsia"/>
        </w:rPr>
      </w:pPr>
      <w:r w:rsidRPr="000D68F2">
        <w:rPr>
          <w:rFonts w:asciiTheme="majorEastAsia" w:eastAsiaTheme="majorEastAsia" w:hAnsiTheme="majorEastAsia" w:hint="eastAsia"/>
        </w:rPr>
        <w:t>１　国家公務員の定年の引上げをめぐる検討の経緯</w:t>
      </w:r>
    </w:p>
    <w:p w:rsidR="000D68F2" w:rsidRPr="000D68F2" w:rsidRDefault="000D68F2" w:rsidP="000D68F2">
      <w:pPr>
        <w:autoSpaceDE w:val="0"/>
        <w:autoSpaceDN w:val="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平成23年、人事院は、定年を段階的に65歳に引き上げることが適当とする意見の申出</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w:t>
      </w:r>
      <w:r w:rsidRPr="000D68F2">
        <w:rPr>
          <w:rFonts w:asciiTheme="minorEastAsia" w:hAnsiTheme="minorEastAsia" w:hint="eastAsia"/>
        </w:rPr>
        <w:t>平成25年、政府は、当面、年金支給開始年齢に達するまで希望者を原則として常勤官職に再任用すること、年金支給開始年齢の段階的な引上げの時期ごとに段階的な定年の引上げも含め改めて検討を行うこと等を閣議決定</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政府は、</w:t>
      </w:r>
      <w:r w:rsidR="00537467">
        <w:rPr>
          <w:rFonts w:asciiTheme="minorEastAsia" w:hAnsiTheme="minorEastAsia"/>
        </w:rPr>
        <w:t>｢</w:t>
      </w:r>
      <w:r w:rsidRPr="000D68F2">
        <w:rPr>
          <w:rFonts w:asciiTheme="minorEastAsia" w:hAnsiTheme="minorEastAsia" w:hint="eastAsia"/>
        </w:rPr>
        <w:t>経済財政運営と改革の基本方針2017</w:t>
      </w:r>
      <w:r w:rsidR="00537467">
        <w:rPr>
          <w:rFonts w:asciiTheme="minorEastAsia" w:hAnsiTheme="minorEastAsia" w:hint="eastAsia"/>
        </w:rPr>
        <w:t>」</w:t>
      </w:r>
      <w:r w:rsidR="00537467" w:rsidRPr="000D68F2">
        <w:rPr>
          <w:rFonts w:asciiTheme="minorEastAsia" w:hAnsiTheme="minorEastAsia"/>
        </w:rPr>
        <w:t>(</w:t>
      </w:r>
      <w:r w:rsidRPr="000D68F2">
        <w:rPr>
          <w:rFonts w:asciiTheme="minorEastAsia" w:hAnsiTheme="minorEastAsia" w:hint="eastAsia"/>
        </w:rPr>
        <w:t>閣議決定）において</w:t>
      </w:r>
      <w:r w:rsidR="00537467" w:rsidRPr="000D68F2">
        <w:rPr>
          <w:rFonts w:asciiTheme="minorEastAsia" w:hAnsiTheme="minorEastAsia"/>
        </w:rPr>
        <w:t>､</w:t>
      </w:r>
      <w:r w:rsidR="00537467">
        <w:rPr>
          <w:rFonts w:asciiTheme="minorEastAsia" w:hAnsiTheme="minorEastAsia"/>
        </w:rPr>
        <w:t>｢</w:t>
      </w:r>
      <w:r w:rsidRPr="000D68F2">
        <w:rPr>
          <w:rFonts w:asciiTheme="minorEastAsia" w:hAnsiTheme="minorEastAsia" w:hint="eastAsia"/>
        </w:rPr>
        <w:t>公務員の定年の引上げについて、具体的な検討を進める</w:t>
      </w:r>
      <w:r>
        <w:rPr>
          <w:rFonts w:asciiTheme="minorEastAsia" w:hAnsiTheme="minorEastAsia" w:hint="eastAsia"/>
        </w:rPr>
        <w:t>」</w:t>
      </w:r>
      <w:r w:rsidRPr="000D68F2">
        <w:rPr>
          <w:rFonts w:asciiTheme="minorEastAsia" w:hAnsiTheme="minorEastAsia" w:hint="eastAsia"/>
        </w:rPr>
        <w:t>とし、関係行政機関による検討会で人事院の意見の申出も踏まえ検討した結果、定年を段階的に65歳に引き上げる方向で検討することが適当とし、論点を整理。平成30年２月、人事院に対し、論点整理を踏まえ定年の引上げについて検討要請</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「経済財政運営と改革の基本方針2018</w:t>
      </w:r>
      <w:r w:rsidR="00537467">
        <w:rPr>
          <w:rFonts w:asciiTheme="minorEastAsia" w:hAnsiTheme="minorEastAsia"/>
        </w:rPr>
        <w:t>｣</w:t>
      </w:r>
      <w:r w:rsidRPr="000D68F2">
        <w:rPr>
          <w:rFonts w:asciiTheme="minorEastAsia" w:hAnsiTheme="minorEastAsia" w:hint="eastAsia"/>
        </w:rPr>
        <w:t>（閣議決定</w:t>
      </w:r>
      <w:r>
        <w:rPr>
          <w:rFonts w:asciiTheme="minorEastAsia" w:hAnsiTheme="minorEastAsia" w:hint="eastAsia"/>
        </w:rPr>
        <w:t>）</w:t>
      </w:r>
      <w:r w:rsidRPr="000D68F2">
        <w:rPr>
          <w:rFonts w:asciiTheme="minorEastAsia" w:hAnsiTheme="minorEastAsia" w:hint="eastAsia"/>
        </w:rPr>
        <w:t>においても</w:t>
      </w:r>
      <w:r w:rsidR="00537467" w:rsidRPr="000D68F2">
        <w:rPr>
          <w:rFonts w:asciiTheme="minorEastAsia" w:hAnsiTheme="minorEastAsia"/>
        </w:rPr>
        <w:t>､</w:t>
      </w:r>
      <w:r w:rsidRPr="000D68F2">
        <w:rPr>
          <w:rFonts w:asciiTheme="minorEastAsia" w:hAnsiTheme="minorEastAsia" w:hint="eastAsia"/>
        </w:rPr>
        <w:t>「公務員の定年を段階的に65歳に引き上げる方向で検討する</w:t>
      </w:r>
      <w:r w:rsidR="00537467">
        <w:rPr>
          <w:rFonts w:asciiTheme="minorEastAsia" w:hAnsiTheme="minorEastAsia" w:hint="eastAsia"/>
        </w:rPr>
        <w:t>」</w:t>
      </w:r>
      <w:r w:rsidRPr="000D68F2">
        <w:rPr>
          <w:rFonts w:asciiTheme="minorEastAsia" w:hAnsiTheme="minorEastAsia" w:hint="eastAsia"/>
        </w:rPr>
        <w:t>等としている</w:t>
      </w:r>
    </w:p>
    <w:p w:rsidR="000D68F2" w:rsidRDefault="000D68F2" w:rsidP="000D68F2">
      <w:pPr>
        <w:autoSpaceDE w:val="0"/>
        <w:autoSpaceDN w:val="0"/>
        <w:ind w:left="440" w:hangingChars="200" w:hanging="440"/>
        <w:textAlignment w:val="center"/>
        <w:rPr>
          <w:rFonts w:asciiTheme="minorEastAsia" w:hAnsiTheme="minorEastAsia"/>
        </w:rPr>
      </w:pPr>
    </w:p>
    <w:p w:rsidR="000D68F2" w:rsidRPr="000D68F2" w:rsidRDefault="000D68F2" w:rsidP="000D68F2">
      <w:pPr>
        <w:autoSpaceDE w:val="0"/>
        <w:autoSpaceDN w:val="0"/>
        <w:ind w:left="440" w:hangingChars="200" w:hanging="440"/>
        <w:textAlignment w:val="center"/>
        <w:rPr>
          <w:rFonts w:asciiTheme="majorEastAsia" w:eastAsiaTheme="majorEastAsia" w:hAnsiTheme="majorEastAsia"/>
        </w:rPr>
      </w:pPr>
      <w:r w:rsidRPr="000D68F2">
        <w:rPr>
          <w:rFonts w:asciiTheme="majorEastAsia" w:eastAsiaTheme="majorEastAsia" w:hAnsiTheme="majorEastAsia" w:hint="eastAsia"/>
        </w:rPr>
        <w:t>２　定年の引上げの必要性</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少子高齢化が急速に進展</w:t>
      </w:r>
      <w:r w:rsidR="00801DED">
        <w:rPr>
          <w:rFonts w:asciiTheme="minorEastAsia" w:hAnsiTheme="minorEastAsia" w:hint="eastAsia"/>
        </w:rPr>
        <w:t>し</w:t>
      </w:r>
      <w:r w:rsidRPr="000D68F2">
        <w:rPr>
          <w:rFonts w:asciiTheme="minorEastAsia" w:hAnsiTheme="minorEastAsia" w:hint="eastAsia"/>
        </w:rPr>
        <w:t>、若年労働力人口が減少。意欲と能力のある高齢者が活躍できる場を作っていくことが社会全体の重要な課題。民間では定年を引き上げる企業も一定数見られ、再雇用者の大多数はフルタイム勤務</w:t>
      </w:r>
    </w:p>
    <w:p w:rsid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公務では平成26年度以降、義務的再任用の実施等から、再任用職員は相当数増加。行政職</w:t>
      </w:r>
      <w:r w:rsidR="00537467" w:rsidRPr="000D68F2">
        <w:rPr>
          <w:rFonts w:asciiTheme="minorEastAsia" w:hAnsiTheme="minorEastAsia"/>
        </w:rPr>
        <w:t>(</w:t>
      </w:r>
      <w:r w:rsidR="00537467">
        <w:rPr>
          <w:rFonts w:asciiTheme="minorEastAsia" w:hAnsiTheme="minorEastAsia" w:hint="eastAsia"/>
        </w:rPr>
        <w:t>一</w:t>
      </w:r>
      <w:r w:rsidR="00537467" w:rsidRPr="000D68F2">
        <w:rPr>
          <w:rFonts w:asciiTheme="minorEastAsia" w:hAnsiTheme="minorEastAsia"/>
        </w:rPr>
        <w:t>)</w:t>
      </w:r>
      <w:r w:rsidRPr="000D68F2">
        <w:rPr>
          <w:rFonts w:asciiTheme="minorEastAsia" w:hAnsiTheme="minorEastAsia" w:hint="eastAsia"/>
        </w:rPr>
        <w:t>の再任用職員について、ポストは係長・主任級が約７割、勤務形態は短時間勤務の者が約８割。このまま再任用職員の割合が高まると、職員の能力及び経験を十分にいかしきれず、公務能率の低下が懸念。職員側も、無年金期間が拡大する中、生活への不安が高まるおそれ</w:t>
      </w:r>
    </w:p>
    <w:p w:rsid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rPr>
        <w:t xml:space="preserve">　・　</w:t>
      </w:r>
      <w:r w:rsidRPr="000D68F2">
        <w:rPr>
          <w:rFonts w:asciiTheme="minorEastAsia" w:hAnsiTheme="minorEastAsia" w:hint="eastAsia"/>
        </w:rPr>
        <w:t>複雑高度化する行政課題に的確に対応し、質の高い行政サー</w:t>
      </w:r>
      <w:r w:rsidR="00C90E54">
        <w:rPr>
          <w:rFonts w:asciiTheme="minorEastAsia" w:hAnsiTheme="minorEastAsia" w:hint="eastAsia"/>
        </w:rPr>
        <w:t>ビ</w:t>
      </w:r>
      <w:r w:rsidRPr="000D68F2">
        <w:rPr>
          <w:rFonts w:asciiTheme="minorEastAsia" w:hAnsiTheme="minorEastAsia" w:hint="eastAsia"/>
        </w:rPr>
        <w:t>スを維持し</w:t>
      </w:r>
      <w:r w:rsidR="00C90E54">
        <w:rPr>
          <w:rFonts w:asciiTheme="minorEastAsia" w:hAnsiTheme="minorEastAsia" w:hint="eastAsia"/>
        </w:rPr>
        <w:t>て</w:t>
      </w:r>
      <w:r w:rsidRPr="000D68F2">
        <w:rPr>
          <w:rFonts w:asciiTheme="minorEastAsia" w:hAnsiTheme="minorEastAsia" w:hint="eastAsia"/>
        </w:rPr>
        <w:t>いくためには、60歳を超える職員の能力及び経験を本格的に活用することが不可欠であり、定年を段階的に65歳に引き上げることが必要。これにより、採用から退職までの人事管理の一体性・連続性が確保され、雇用と年金の接続も確実に図られる</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rPr>
        <w:t xml:space="preserve">　・　</w:t>
      </w:r>
      <w:r w:rsidRPr="000D68F2">
        <w:rPr>
          <w:rFonts w:asciiTheme="minorEastAsia" w:hAnsiTheme="minorEastAsia" w:hint="eastAsia"/>
        </w:rPr>
        <w:t>定年の引上げを円滑に進める観点からも引上げ開始前を含めフルタイム再任用拡大の取組が必要</w:t>
      </w:r>
    </w:p>
    <w:p w:rsidR="000D68F2" w:rsidRDefault="000D68F2" w:rsidP="000D68F2">
      <w:pPr>
        <w:autoSpaceDE w:val="0"/>
        <w:autoSpaceDN w:val="0"/>
        <w:ind w:left="440" w:hangingChars="200" w:hanging="440"/>
        <w:textAlignment w:val="center"/>
        <w:rPr>
          <w:rFonts w:asciiTheme="minorEastAsia" w:hAnsiTheme="minorEastAsia"/>
        </w:rPr>
      </w:pPr>
    </w:p>
    <w:p w:rsidR="000D68F2" w:rsidRPr="000D68F2" w:rsidRDefault="000D68F2" w:rsidP="000D68F2">
      <w:pPr>
        <w:autoSpaceDE w:val="0"/>
        <w:autoSpaceDN w:val="0"/>
        <w:ind w:left="440" w:hangingChars="200" w:hanging="440"/>
        <w:textAlignment w:val="center"/>
        <w:rPr>
          <w:rFonts w:asciiTheme="majorEastAsia" w:eastAsiaTheme="majorEastAsia" w:hAnsiTheme="majorEastAsia"/>
        </w:rPr>
      </w:pPr>
      <w:r w:rsidRPr="000D68F2">
        <w:rPr>
          <w:rFonts w:asciiTheme="majorEastAsia" w:eastAsiaTheme="majorEastAsia" w:hAnsiTheme="majorEastAsia" w:hint="eastAsia"/>
        </w:rPr>
        <w:t>３　定年の引上げに関する具体的措置</w:t>
      </w:r>
    </w:p>
    <w:p w:rsidR="000D68F2" w:rsidRPr="000D68F2" w:rsidRDefault="000D68F2" w:rsidP="000D68F2">
      <w:pPr>
        <w:autoSpaceDE w:val="0"/>
        <w:autoSpaceDN w:val="0"/>
        <w:ind w:left="440" w:hangingChars="200" w:hanging="440"/>
        <w:textAlignment w:val="center"/>
        <w:rPr>
          <w:rFonts w:asciiTheme="majorEastAsia" w:eastAsiaTheme="majorEastAsia" w:hAnsiTheme="majorEastAsia"/>
        </w:rPr>
      </w:pPr>
      <w:r w:rsidRPr="000D68F2">
        <w:rPr>
          <w:rFonts w:asciiTheme="majorEastAsia" w:eastAsiaTheme="majorEastAsia" w:hAnsiTheme="majorEastAsia" w:hint="eastAsia"/>
        </w:rPr>
        <w:t xml:space="preserve">　</w:t>
      </w:r>
      <w:r w:rsidRPr="000D68F2">
        <w:rPr>
          <w:rFonts w:asciiTheme="majorEastAsia" w:eastAsiaTheme="majorEastAsia" w:hAnsiTheme="majorEastAsia"/>
        </w:rPr>
        <w:t xml:space="preserve">(1) </w:t>
      </w:r>
      <w:r w:rsidRPr="000D68F2">
        <w:rPr>
          <w:rFonts w:asciiTheme="majorEastAsia" w:eastAsiaTheme="majorEastAsia" w:hAnsiTheme="majorEastAsia" w:hint="eastAsia"/>
        </w:rPr>
        <w:t>定年制度の見直し</w:t>
      </w:r>
    </w:p>
    <w:p w:rsidR="000D68F2" w:rsidRPr="000D68F2" w:rsidRDefault="000D68F2" w:rsidP="00537467">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一定の準備期間を確保しつつ定年を段階的に65歳に引き上げることとした上で、速やかに実施される必要</w:t>
      </w:r>
    </w:p>
    <w:p w:rsidR="000D68F2" w:rsidRPr="000D68F2" w:rsidRDefault="000D68F2" w:rsidP="00537467">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定年の段階的な引上げ期間中は、定年退職後、年金が満額支給される65歳までの間の雇用確保のため、現行の再任用制度（フルタイム・短時間）を存置</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60歳以降の働き方等について、あらかじめ人事当局が職員の意向を聴取する仕組みを措置</w:t>
      </w:r>
    </w:p>
    <w:p w:rsidR="000D68F2" w:rsidRDefault="000D68F2" w:rsidP="000D68F2">
      <w:pPr>
        <w:autoSpaceDE w:val="0"/>
        <w:autoSpaceDN w:val="0"/>
        <w:ind w:left="440" w:hangingChars="200" w:hanging="440"/>
        <w:textAlignment w:val="center"/>
        <w:rPr>
          <w:rFonts w:asciiTheme="majorEastAsia" w:eastAsiaTheme="majorEastAsia" w:hAnsiTheme="majorEastAsia"/>
        </w:rPr>
      </w:pPr>
    </w:p>
    <w:p w:rsidR="000D68F2" w:rsidRPr="000D68F2" w:rsidRDefault="000D68F2" w:rsidP="000D68F2">
      <w:pPr>
        <w:autoSpaceDE w:val="0"/>
        <w:autoSpaceDN w:val="0"/>
        <w:ind w:left="440" w:hangingChars="200" w:hanging="440"/>
        <w:textAlignment w:val="center"/>
        <w:rPr>
          <w:rFonts w:asciiTheme="majorEastAsia" w:eastAsiaTheme="majorEastAsia" w:hAnsiTheme="majorEastAsia"/>
        </w:rPr>
      </w:pPr>
      <w:r w:rsidRPr="000D68F2">
        <w:rPr>
          <w:rFonts w:asciiTheme="majorEastAsia" w:eastAsiaTheme="majorEastAsia" w:hAnsiTheme="majorEastAsia" w:hint="eastAsia"/>
        </w:rPr>
        <w:t xml:space="preserve">　(</w:t>
      </w:r>
      <w:r w:rsidRPr="000D68F2">
        <w:rPr>
          <w:rFonts w:asciiTheme="majorEastAsia" w:eastAsiaTheme="majorEastAsia" w:hAnsiTheme="majorEastAsia"/>
        </w:rPr>
        <w:t>2</w:t>
      </w:r>
      <w:r w:rsidRPr="000D68F2">
        <w:rPr>
          <w:rFonts w:asciiTheme="majorEastAsia" w:eastAsiaTheme="majorEastAsia" w:hAnsiTheme="majorEastAsia" w:hint="eastAsia"/>
        </w:rPr>
        <w:t>) 役職定年制の導入</w:t>
      </w:r>
    </w:p>
    <w:p w:rsidR="000D68F2" w:rsidRPr="000D68F2" w:rsidRDefault="000D68F2" w:rsidP="000D68F2">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新陳代謝を確保し組織活力を維持するため、当分の</w:t>
      </w:r>
      <w:r w:rsidR="00C90E54">
        <w:rPr>
          <w:rFonts w:asciiTheme="minorEastAsia" w:hAnsiTheme="minorEastAsia" w:hint="eastAsia"/>
        </w:rPr>
        <w:t>間</w:t>
      </w:r>
      <w:r w:rsidRPr="000D68F2">
        <w:rPr>
          <w:rFonts w:asciiTheme="minorEastAsia" w:hAnsiTheme="minorEastAsia" w:hint="eastAsia"/>
        </w:rPr>
        <w:t>、役職定年制を導入</w:t>
      </w:r>
    </w:p>
    <w:p w:rsidR="000D68F2" w:rsidRPr="000D68F2" w:rsidRDefault="000D68F2" w:rsidP="00C909B1">
      <w:pPr>
        <w:autoSpaceDE w:val="0"/>
        <w:autoSpaceDN w:val="0"/>
        <w:ind w:left="660" w:hangingChars="300" w:hanging="660"/>
        <w:textAlignment w:val="center"/>
        <w:rPr>
          <w:rFonts w:asciiTheme="minorEastAsia" w:hAnsiTheme="minorEastAsia"/>
        </w:rPr>
      </w:pPr>
      <w:r>
        <w:rPr>
          <w:rFonts w:asciiTheme="minorEastAsia" w:hAnsiTheme="minorEastAsia"/>
        </w:rPr>
        <w:lastRenderedPageBreak/>
        <w:t xml:space="preserve">　　・　</w:t>
      </w:r>
      <w:r w:rsidRPr="00EB7243">
        <w:rPr>
          <w:rFonts w:asciiTheme="minorEastAsia" w:hAnsiTheme="minorEastAsia" w:hint="eastAsia"/>
          <w:spacing w:val="-6"/>
        </w:rPr>
        <w:t>管理監督職員は、60歳に達した日後における最初の４月１日までに他の官職に降任又は転任（任</w:t>
      </w:r>
      <w:r w:rsidRPr="00EB7243">
        <w:rPr>
          <w:rFonts w:asciiTheme="minorEastAsia" w:hAnsiTheme="minorEastAsia" w:hint="eastAsia"/>
          <w:spacing w:val="-4"/>
        </w:rPr>
        <w:t>用換</w:t>
      </w:r>
      <w:r w:rsidR="00EB7243" w:rsidRPr="00EB7243">
        <w:rPr>
          <w:rFonts w:asciiTheme="minorEastAsia" w:hAnsiTheme="minorEastAsia"/>
          <w:spacing w:val="-4"/>
        </w:rPr>
        <w:t>)</w:t>
      </w:r>
      <w:r w:rsidRPr="00EB7243">
        <w:rPr>
          <w:rFonts w:asciiTheme="minorEastAsia" w:hAnsiTheme="minorEastAsia" w:hint="eastAsia"/>
          <w:spacing w:val="-4"/>
        </w:rPr>
        <w:t>。任用換により公務の運営に著しい支障が生ずる場合には、例外的に、引き続き役職定年対</w:t>
      </w:r>
      <w:r w:rsidRPr="000D68F2">
        <w:rPr>
          <w:rFonts w:asciiTheme="minorEastAsia" w:hAnsiTheme="minorEastAsia" w:hint="eastAsia"/>
        </w:rPr>
        <w:t>象官職</w:t>
      </w:r>
      <w:r>
        <w:rPr>
          <w:rFonts w:asciiTheme="minorEastAsia" w:hAnsiTheme="minorEastAsia" w:hint="eastAsia"/>
        </w:rPr>
        <w:t>に</w:t>
      </w:r>
      <w:r w:rsidRPr="000D68F2">
        <w:rPr>
          <w:rFonts w:asciiTheme="minorEastAsia" w:hAnsiTheme="minorEastAsia" w:hint="eastAsia"/>
        </w:rPr>
        <w:t>留まること又は他の役職定年対象官職に任用することを</w:t>
      </w:r>
      <w:r w:rsidR="00C90E54">
        <w:rPr>
          <w:rFonts w:asciiTheme="minorEastAsia" w:hAnsiTheme="minorEastAsia" w:hint="eastAsia"/>
        </w:rPr>
        <w:t>可能</w:t>
      </w:r>
      <w:r w:rsidRPr="000D68F2">
        <w:rPr>
          <w:rFonts w:asciiTheme="minorEastAsia" w:hAnsiTheme="minorEastAsia" w:hint="eastAsia"/>
        </w:rPr>
        <w:t>とする制度を設定</w:t>
      </w:r>
    </w:p>
    <w:p w:rsidR="000D68F2" w:rsidRDefault="000D68F2" w:rsidP="000D68F2">
      <w:pPr>
        <w:autoSpaceDE w:val="0"/>
        <w:autoSpaceDN w:val="0"/>
        <w:ind w:left="440" w:hangingChars="200" w:hanging="440"/>
        <w:textAlignment w:val="center"/>
        <w:rPr>
          <w:rFonts w:asciiTheme="minorEastAsia" w:hAnsiTheme="minorEastAsia"/>
        </w:rPr>
      </w:pPr>
    </w:p>
    <w:p w:rsidR="000D68F2" w:rsidRPr="000D68F2" w:rsidRDefault="000D68F2" w:rsidP="000D68F2">
      <w:pPr>
        <w:autoSpaceDE w:val="0"/>
        <w:autoSpaceDN w:val="0"/>
        <w:ind w:left="440" w:hangingChars="200" w:hanging="440"/>
        <w:textAlignment w:val="center"/>
        <w:rPr>
          <w:rFonts w:asciiTheme="majorEastAsia" w:eastAsiaTheme="majorEastAsia" w:hAnsiTheme="majorEastAsia"/>
        </w:rPr>
      </w:pPr>
      <w:r w:rsidRPr="000D68F2">
        <w:rPr>
          <w:rFonts w:asciiTheme="majorEastAsia" w:eastAsiaTheme="majorEastAsia" w:hAnsiTheme="majorEastAsia" w:hint="eastAsia"/>
        </w:rPr>
        <w:t xml:space="preserve">　</w:t>
      </w:r>
      <w:r w:rsidRPr="000D68F2">
        <w:rPr>
          <w:rFonts w:asciiTheme="majorEastAsia" w:eastAsiaTheme="majorEastAsia" w:hAnsiTheme="majorEastAsia"/>
        </w:rPr>
        <w:t xml:space="preserve">(3) </w:t>
      </w:r>
      <w:r w:rsidRPr="000D68F2">
        <w:rPr>
          <w:rFonts w:asciiTheme="majorEastAsia" w:eastAsiaTheme="majorEastAsia" w:hAnsiTheme="majorEastAsia" w:hint="eastAsia"/>
        </w:rPr>
        <w:t>定年前の再任用短時間勤務制の導入</w:t>
      </w:r>
    </w:p>
    <w:p w:rsidR="000D68F2" w:rsidRPr="000D68F2" w:rsidRDefault="000D68F2"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60歳以降</w:t>
      </w:r>
      <w:r w:rsidR="00C90E54">
        <w:rPr>
          <w:rFonts w:asciiTheme="minorEastAsia" w:hAnsiTheme="minorEastAsia" w:hint="eastAsia"/>
        </w:rPr>
        <w:t>の</w:t>
      </w:r>
      <w:r w:rsidRPr="000D68F2">
        <w:rPr>
          <w:rFonts w:asciiTheme="minorEastAsia" w:hAnsiTheme="minorEastAsia" w:hint="eastAsia"/>
        </w:rPr>
        <w:t>職員の多様な働き方を可能とするため、希望に基づき短時間勤務を可能とする制度を導入</w:t>
      </w:r>
      <w:r>
        <w:rPr>
          <w:rFonts w:asciiTheme="minorEastAsia" w:hAnsiTheme="minorEastAsia" w:hint="eastAsia"/>
        </w:rPr>
        <w:t>。</w:t>
      </w:r>
      <w:r w:rsidRPr="000D68F2">
        <w:rPr>
          <w:rFonts w:asciiTheme="minorEastAsia" w:hAnsiTheme="minorEastAsia" w:hint="eastAsia"/>
        </w:rPr>
        <w:t>新規採用や若年・中堅層職員の昇進の余地の確保、組織活力の維持にも資する</w:t>
      </w:r>
    </w:p>
    <w:p w:rsidR="000D68F2" w:rsidRPr="000D68F2" w:rsidRDefault="000D68F2"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Pr="000D68F2">
        <w:rPr>
          <w:rFonts w:asciiTheme="minorEastAsia" w:hAnsiTheme="minorEastAsia" w:hint="eastAsia"/>
        </w:rPr>
        <w:t>短時間勤務職員が能力及び経験をいかすためには、それにふさわしい職務の整備や人事運用について検討が必要</w:t>
      </w:r>
    </w:p>
    <w:p w:rsidR="000D68F2" w:rsidRDefault="000D68F2" w:rsidP="00C909B1">
      <w:pPr>
        <w:autoSpaceDE w:val="0"/>
        <w:autoSpaceDN w:val="0"/>
        <w:ind w:left="660" w:hangingChars="300" w:hanging="660"/>
        <w:textAlignment w:val="center"/>
        <w:rPr>
          <w:rFonts w:asciiTheme="minorEastAsia" w:hAnsiTheme="minorEastAsia"/>
        </w:rPr>
      </w:pPr>
    </w:p>
    <w:p w:rsidR="000D68F2" w:rsidRPr="00C909B1" w:rsidRDefault="00C909B1" w:rsidP="00C909B1">
      <w:pPr>
        <w:autoSpaceDE w:val="0"/>
        <w:autoSpaceDN w:val="0"/>
        <w:ind w:left="660" w:hangingChars="300" w:hanging="660"/>
        <w:textAlignment w:val="center"/>
        <w:rPr>
          <w:rFonts w:asciiTheme="majorEastAsia" w:eastAsiaTheme="majorEastAsia" w:hAnsiTheme="majorEastAsia"/>
        </w:rPr>
      </w:pPr>
      <w:r w:rsidRPr="00C909B1">
        <w:rPr>
          <w:rFonts w:asciiTheme="majorEastAsia" w:eastAsiaTheme="majorEastAsia" w:hAnsiTheme="majorEastAsia" w:hint="eastAsia"/>
        </w:rPr>
        <w:t xml:space="preserve">　</w:t>
      </w:r>
      <w:r w:rsidRPr="00C909B1">
        <w:rPr>
          <w:rFonts w:asciiTheme="majorEastAsia" w:eastAsiaTheme="majorEastAsia" w:hAnsiTheme="majorEastAsia"/>
        </w:rPr>
        <w:t>(4)</w:t>
      </w:r>
      <w:r w:rsidR="000D68F2" w:rsidRPr="00C909B1">
        <w:rPr>
          <w:rFonts w:asciiTheme="majorEastAsia" w:eastAsiaTheme="majorEastAsia" w:hAnsiTheme="majorEastAsia" w:hint="eastAsia"/>
        </w:rPr>
        <w:t xml:space="preserve"> 60歳を超える職員の給与</w:t>
      </w:r>
    </w:p>
    <w:p w:rsidR="000D68F2" w:rsidRPr="000D68F2" w:rsidRDefault="00C909B1"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EB7243">
        <w:rPr>
          <w:rFonts w:asciiTheme="minorEastAsia" w:hAnsiTheme="minorEastAsia" w:hint="eastAsia"/>
          <w:spacing w:val="-4"/>
        </w:rPr>
        <w:t>「賃金構造基本統計調査</w:t>
      </w:r>
      <w:r w:rsidRPr="00EB7243">
        <w:rPr>
          <w:rFonts w:asciiTheme="minorEastAsia" w:hAnsiTheme="minorEastAsia" w:hint="eastAsia"/>
          <w:spacing w:val="-4"/>
        </w:rPr>
        <w:t>」</w:t>
      </w:r>
      <w:r w:rsidR="000D68F2" w:rsidRPr="00EB7243">
        <w:rPr>
          <w:rFonts w:asciiTheme="minorEastAsia" w:hAnsiTheme="minorEastAsia" w:hint="eastAsia"/>
          <w:spacing w:val="-4"/>
        </w:rPr>
        <w:t>では、民間（管理・事務・技術労働者</w:t>
      </w:r>
      <w:r w:rsidRPr="00EB7243">
        <w:rPr>
          <w:rFonts w:asciiTheme="minorEastAsia" w:hAnsiTheme="minorEastAsia" w:hint="eastAsia"/>
          <w:spacing w:val="-4"/>
        </w:rPr>
        <w:t>（</w:t>
      </w:r>
      <w:r w:rsidR="000D68F2" w:rsidRPr="00EB7243">
        <w:rPr>
          <w:rFonts w:asciiTheme="minorEastAsia" w:hAnsiTheme="minorEastAsia" w:hint="eastAsia"/>
          <w:spacing w:val="-4"/>
        </w:rPr>
        <w:t>正社員</w:t>
      </w:r>
      <w:r w:rsidR="00EB7243" w:rsidRPr="00EB7243">
        <w:rPr>
          <w:rFonts w:asciiTheme="minorEastAsia" w:hAnsiTheme="minorEastAsia"/>
          <w:spacing w:val="-4"/>
        </w:rPr>
        <w:t>)</w:t>
      </w:r>
      <w:r w:rsidR="000D68F2" w:rsidRPr="00EB7243">
        <w:rPr>
          <w:rFonts w:asciiTheme="minorEastAsia" w:hAnsiTheme="minorEastAsia" w:hint="eastAsia"/>
          <w:spacing w:val="-4"/>
        </w:rPr>
        <w:t>）の60歳台前半層の年間給与水準は60歳前の約70％</w:t>
      </w:r>
      <w:r w:rsidR="00EB7243" w:rsidRPr="00EB7243">
        <w:rPr>
          <w:rFonts w:asciiTheme="minorEastAsia" w:hAnsiTheme="minorEastAsia" w:hint="eastAsia"/>
          <w:spacing w:val="-4"/>
        </w:rPr>
        <w:t>。</w:t>
      </w:r>
      <w:r w:rsidR="00EB7243" w:rsidRPr="00EB7243">
        <w:rPr>
          <w:rFonts w:asciiTheme="minorEastAsia" w:hAnsiTheme="minorEastAsia"/>
          <w:spacing w:val="-4"/>
        </w:rPr>
        <w:t>｢</w:t>
      </w:r>
      <w:r w:rsidR="000D68F2" w:rsidRPr="00EB7243">
        <w:rPr>
          <w:rFonts w:asciiTheme="minorEastAsia" w:hAnsiTheme="minorEastAsia" w:hint="eastAsia"/>
          <w:spacing w:val="-4"/>
        </w:rPr>
        <w:t>職種別民間給与実態調査</w:t>
      </w:r>
      <w:r w:rsidR="00EB7243" w:rsidRPr="00EB7243">
        <w:rPr>
          <w:rFonts w:asciiTheme="minorEastAsia" w:hAnsiTheme="minorEastAsia" w:hint="eastAsia"/>
          <w:spacing w:val="-4"/>
        </w:rPr>
        <w:t>」</w:t>
      </w:r>
      <w:r w:rsidR="000D68F2" w:rsidRPr="00EB7243">
        <w:rPr>
          <w:rFonts w:asciiTheme="minorEastAsia" w:hAnsiTheme="minorEastAsia" w:hint="eastAsia"/>
          <w:spacing w:val="-4"/>
        </w:rPr>
        <w:t>でも、定年延長企業のうち、60歳時</w:t>
      </w:r>
      <w:r w:rsidR="000D68F2" w:rsidRPr="000D68F2">
        <w:rPr>
          <w:rFonts w:asciiTheme="minorEastAsia" w:hAnsiTheme="minorEastAsia" w:hint="eastAsia"/>
        </w:rPr>
        <w:t>点で給与減額を行っている事業所の60歳を超える従業員の年間給与水準は60歳前の７割台</w:t>
      </w:r>
    </w:p>
    <w:p w:rsidR="00EB7243" w:rsidRDefault="00C909B1"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これらの状況を踏まえ、60歳を超える職員の年間給与について、60歳前の７割水準に設定。役職定年により任用換された職員の年間給与は任用換前の５割から６割程度となる場合がある</w:t>
      </w:r>
    </w:p>
    <w:p w:rsidR="00471807" w:rsidRDefault="00EB7243" w:rsidP="00471807">
      <w:pPr>
        <w:autoSpaceDE w:val="0"/>
        <w:autoSpaceDN w:val="0"/>
        <w:ind w:left="660" w:hangingChars="300" w:hanging="660"/>
        <w:jc w:val="distribute"/>
        <w:textAlignment w:val="center"/>
        <w:rPr>
          <w:rFonts w:asciiTheme="minorEastAsia" w:hAnsiTheme="minorEastAsia"/>
          <w:spacing w:val="-4"/>
        </w:rPr>
      </w:pPr>
      <w:r>
        <w:rPr>
          <w:rFonts w:asciiTheme="minorEastAsia" w:hAnsiTheme="minorEastAsia"/>
        </w:rPr>
        <w:t xml:space="preserve">　　・　</w:t>
      </w:r>
      <w:r w:rsidR="000D68F2" w:rsidRPr="000D68F2">
        <w:rPr>
          <w:rFonts w:asciiTheme="minorEastAsia" w:hAnsiTheme="minorEastAsia" w:hint="eastAsia"/>
        </w:rPr>
        <w:t>具体的には、60歳を超える職員の俸給月額は60歳前の70％の額とし、俸給月額の水準と関係す</w:t>
      </w:r>
      <w:r w:rsidR="000D68F2" w:rsidRPr="00471807">
        <w:rPr>
          <w:rFonts w:asciiTheme="minorEastAsia" w:hAnsiTheme="minorEastAsia" w:hint="eastAsia"/>
          <w:spacing w:val="-6"/>
        </w:rPr>
        <w:t>る諸手当等は60歳前の７割を基本に手当額等を設定（扶養手当等の手当額は60歳前と同</w:t>
      </w:r>
      <w:bookmarkStart w:id="0" w:name="_GoBack"/>
      <w:bookmarkEnd w:id="0"/>
      <w:r w:rsidR="000D68F2" w:rsidRPr="00471807">
        <w:rPr>
          <w:rFonts w:asciiTheme="minorEastAsia" w:hAnsiTheme="minorEastAsia" w:hint="eastAsia"/>
          <w:spacing w:val="-6"/>
        </w:rPr>
        <w:t>額</w:t>
      </w:r>
      <w:r w:rsidR="00471807" w:rsidRPr="00471807">
        <w:rPr>
          <w:rFonts w:asciiTheme="minorEastAsia" w:hAnsiTheme="minorEastAsia"/>
          <w:spacing w:val="-6"/>
        </w:rPr>
        <w:t>)</w:t>
      </w:r>
      <w:r w:rsidR="000D68F2" w:rsidRPr="00471807">
        <w:rPr>
          <w:rFonts w:asciiTheme="minorEastAsia" w:hAnsiTheme="minorEastAsia" w:hint="eastAsia"/>
          <w:spacing w:val="-6"/>
        </w:rPr>
        <w:t>。また</w:t>
      </w:r>
      <w:r w:rsidR="00471807" w:rsidRPr="00471807">
        <w:rPr>
          <w:rFonts w:asciiTheme="minorEastAsia" w:hAnsiTheme="minorEastAsia"/>
          <w:spacing w:val="-6"/>
        </w:rPr>
        <w:t>､</w:t>
      </w:r>
    </w:p>
    <w:p w:rsidR="000D68F2" w:rsidRPr="000D68F2" w:rsidRDefault="00471807" w:rsidP="00C909B1">
      <w:pPr>
        <w:autoSpaceDE w:val="0"/>
        <w:autoSpaceDN w:val="0"/>
        <w:ind w:left="648" w:hangingChars="300" w:hanging="648"/>
        <w:textAlignment w:val="center"/>
        <w:rPr>
          <w:rFonts w:asciiTheme="minorEastAsia" w:hAnsiTheme="minorEastAsia"/>
        </w:rPr>
      </w:pPr>
      <w:r>
        <w:rPr>
          <w:rFonts w:asciiTheme="minorEastAsia" w:hAnsiTheme="minorEastAsia"/>
          <w:spacing w:val="-4"/>
        </w:rPr>
        <w:t xml:space="preserve">　　　</w:t>
      </w:r>
      <w:r w:rsidR="000D68F2" w:rsidRPr="000D68F2">
        <w:rPr>
          <w:rFonts w:asciiTheme="minorEastAsia" w:hAnsiTheme="minorEastAsia" w:hint="eastAsia"/>
        </w:rPr>
        <w:t>役職定年により任用換された職員等の俸給は、任用換前の俸給月額の70％の額（ただし、その額は任用換後の職務の級の最高号俸の俸給月額を上限）</w:t>
      </w:r>
    </w:p>
    <w:p w:rsidR="000D68F2" w:rsidRPr="000D68F2" w:rsidRDefault="00C909B1"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60歳を超える職員の給与の引下げは、当分の</w:t>
      </w:r>
      <w:r w:rsidR="00C90E54">
        <w:rPr>
          <w:rFonts w:asciiTheme="minorEastAsia" w:hAnsiTheme="minorEastAsia" w:hint="eastAsia"/>
        </w:rPr>
        <w:t>間</w:t>
      </w:r>
      <w:r w:rsidR="000D68F2" w:rsidRPr="000D68F2">
        <w:rPr>
          <w:rFonts w:asciiTheme="minorEastAsia" w:hAnsiTheme="minorEastAsia" w:hint="eastAsia"/>
        </w:rPr>
        <w:t>の措置とし、民間給与の動向等も踏まえ、60歳前の給与カーブも含めてその在り方を引き続き検討</w:t>
      </w:r>
    </w:p>
    <w:p w:rsidR="00C909B1" w:rsidRDefault="00C909B1" w:rsidP="00C909B1">
      <w:pPr>
        <w:autoSpaceDE w:val="0"/>
        <w:autoSpaceDN w:val="0"/>
        <w:ind w:left="660" w:hangingChars="300" w:hanging="660"/>
        <w:textAlignment w:val="center"/>
        <w:rPr>
          <w:rFonts w:asciiTheme="minorEastAsia" w:hAnsiTheme="minorEastAsia"/>
        </w:rPr>
      </w:pPr>
    </w:p>
    <w:p w:rsidR="000D68F2" w:rsidRPr="000D68F2" w:rsidRDefault="00C909B1" w:rsidP="00C909B1">
      <w:pPr>
        <w:autoSpaceDE w:val="0"/>
        <w:autoSpaceDN w:val="0"/>
        <w:ind w:left="660" w:hangingChars="300" w:hanging="660"/>
        <w:textAlignment w:val="center"/>
        <w:rPr>
          <w:rFonts w:asciiTheme="minorEastAsia" w:hAnsiTheme="minorEastAsia"/>
        </w:rPr>
      </w:pPr>
      <w:r>
        <w:rPr>
          <w:rFonts w:asciiTheme="minorEastAsia" w:hAnsiTheme="minorEastAsia"/>
        </w:rPr>
        <w:t xml:space="preserve">　</w:t>
      </w:r>
      <w:r w:rsidR="000D68F2" w:rsidRPr="000D68F2">
        <w:rPr>
          <w:rFonts w:asciiTheme="minorEastAsia" w:hAnsiTheme="minorEastAsia" w:hint="eastAsia"/>
        </w:rPr>
        <w:t>※</w:t>
      </w:r>
      <w:r>
        <w:rPr>
          <w:rFonts w:asciiTheme="minorEastAsia" w:hAnsiTheme="minorEastAsia" w:hint="eastAsia"/>
        </w:rPr>
        <w:t xml:space="preserve">　</w:t>
      </w:r>
      <w:r w:rsidR="000D68F2" w:rsidRPr="000D68F2">
        <w:rPr>
          <w:rFonts w:asciiTheme="minorEastAsia" w:hAnsiTheme="minorEastAsia" w:hint="eastAsia"/>
        </w:rPr>
        <w:t>上記の諸制度について、定年の引上げが段階的に行われる間も、役職定年制等の運用状況、能力</w:t>
      </w:r>
    </w:p>
    <w:p w:rsidR="000D68F2" w:rsidRPr="000D68F2" w:rsidRDefault="00C909B1" w:rsidP="00EB7243">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w:t>
      </w:r>
      <w:r w:rsidR="000D68F2" w:rsidRPr="000D68F2">
        <w:rPr>
          <w:rFonts w:asciiTheme="minorEastAsia" w:hAnsiTheme="minorEastAsia" w:hint="eastAsia"/>
        </w:rPr>
        <w:t>・実績に基づく人事管理の徹底の状況、職員の就労意識の変化等を踏まえ、新たな定年制度の運用の実情を逐次検証し、円滑な人事管理の確保等の観点から必要な見直しを検討</w:t>
      </w:r>
    </w:p>
    <w:p w:rsidR="000D68F2" w:rsidRPr="000D68F2" w:rsidRDefault="00C909B1" w:rsidP="00EB7243">
      <w:pPr>
        <w:autoSpaceDE w:val="0"/>
        <w:autoSpaceDN w:val="0"/>
        <w:ind w:left="440" w:hangingChars="200" w:hanging="440"/>
        <w:textAlignment w:val="center"/>
        <w:rPr>
          <w:rFonts w:asciiTheme="minorEastAsia" w:hAnsiTheme="minorEastAsia"/>
        </w:rPr>
      </w:pPr>
      <w:r>
        <w:rPr>
          <w:rFonts w:asciiTheme="minorEastAsia" w:hAnsiTheme="minorEastAsia" w:hint="eastAsia"/>
        </w:rPr>
        <w:t xml:space="preserve">　　　</w:t>
      </w:r>
      <w:r w:rsidR="000D68F2" w:rsidRPr="000D68F2">
        <w:rPr>
          <w:rFonts w:asciiTheme="minorEastAsia" w:hAnsiTheme="minorEastAsia" w:hint="eastAsia"/>
        </w:rPr>
        <w:t>関連する給与制度についても、民間企業における定年制や高齢層従業員の給与の状況、職員の人員構成の変化が各府省の人事管理に与える影響等を踏まえ、必要な見直しを検討</w:t>
      </w:r>
    </w:p>
    <w:p w:rsidR="00C909B1" w:rsidRDefault="00C909B1" w:rsidP="00C909B1">
      <w:pPr>
        <w:autoSpaceDE w:val="0"/>
        <w:autoSpaceDN w:val="0"/>
        <w:ind w:left="660" w:hangingChars="300" w:hanging="660"/>
        <w:textAlignment w:val="center"/>
        <w:rPr>
          <w:rFonts w:asciiTheme="minorEastAsia" w:hAnsiTheme="minorEastAsia"/>
        </w:rPr>
      </w:pPr>
    </w:p>
    <w:p w:rsidR="000D68F2" w:rsidRPr="00164F9B" w:rsidRDefault="000D68F2" w:rsidP="00C909B1">
      <w:pPr>
        <w:autoSpaceDE w:val="0"/>
        <w:autoSpaceDN w:val="0"/>
        <w:ind w:left="660" w:hangingChars="300" w:hanging="660"/>
        <w:textAlignment w:val="center"/>
        <w:rPr>
          <w:rFonts w:asciiTheme="majorEastAsia" w:eastAsiaTheme="majorEastAsia" w:hAnsiTheme="majorEastAsia"/>
        </w:rPr>
      </w:pPr>
      <w:r w:rsidRPr="00164F9B">
        <w:rPr>
          <w:rFonts w:asciiTheme="majorEastAsia" w:eastAsiaTheme="majorEastAsia" w:hAnsiTheme="majorEastAsia" w:hint="eastAsia"/>
        </w:rPr>
        <w:t>４</w:t>
      </w:r>
      <w:r w:rsidR="00C909B1" w:rsidRPr="00164F9B">
        <w:rPr>
          <w:rFonts w:asciiTheme="majorEastAsia" w:eastAsiaTheme="majorEastAsia" w:hAnsiTheme="majorEastAsia" w:hint="eastAsia"/>
        </w:rPr>
        <w:t xml:space="preserve">　</w:t>
      </w:r>
      <w:r w:rsidRPr="00164F9B">
        <w:rPr>
          <w:rFonts w:asciiTheme="majorEastAsia" w:eastAsiaTheme="majorEastAsia" w:hAnsiTheme="majorEastAsia" w:hint="eastAsia"/>
        </w:rPr>
        <w:t>定年の引上げに関連する取組</w:t>
      </w:r>
    </w:p>
    <w:p w:rsidR="000D68F2" w:rsidRPr="00164F9B" w:rsidRDefault="00164F9B" w:rsidP="00C909B1">
      <w:pPr>
        <w:autoSpaceDE w:val="0"/>
        <w:autoSpaceDN w:val="0"/>
        <w:ind w:left="660" w:hangingChars="300" w:hanging="660"/>
        <w:textAlignment w:val="center"/>
        <w:rPr>
          <w:rFonts w:asciiTheme="majorEastAsia" w:eastAsiaTheme="majorEastAsia" w:hAnsiTheme="majorEastAsia"/>
        </w:rPr>
      </w:pPr>
      <w:r>
        <w:rPr>
          <w:rFonts w:asciiTheme="majorEastAsia" w:eastAsiaTheme="majorEastAsia" w:hAnsiTheme="majorEastAsia" w:hint="eastAsia"/>
        </w:rPr>
        <w:t xml:space="preserve">　</w:t>
      </w:r>
      <w:r w:rsidRPr="00164F9B">
        <w:rPr>
          <w:rFonts w:asciiTheme="majorEastAsia" w:eastAsiaTheme="majorEastAsia" w:hAnsiTheme="majorEastAsia"/>
        </w:rPr>
        <w:t>(1)</w:t>
      </w:r>
      <w:r>
        <w:rPr>
          <w:rFonts w:asciiTheme="majorEastAsia" w:eastAsiaTheme="majorEastAsia" w:hAnsiTheme="majorEastAsia"/>
        </w:rPr>
        <w:t xml:space="preserve"> </w:t>
      </w:r>
      <w:r w:rsidR="000D68F2" w:rsidRPr="00164F9B">
        <w:rPr>
          <w:rFonts w:asciiTheme="majorEastAsia" w:eastAsiaTheme="majorEastAsia" w:hAnsiTheme="majorEastAsia" w:hint="eastAsia"/>
        </w:rPr>
        <w:t>能力・実績に基づく人事管理の徹底等</w:t>
      </w:r>
    </w:p>
    <w:p w:rsidR="000D68F2" w:rsidRPr="000D68F2" w:rsidRDefault="00164F9B"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職員の在職期間を通じて能力・実績に基づく人事管理を徹底するなど人事管理全体を見直す必要</w:t>
      </w:r>
      <w:r w:rsidR="00C90E54">
        <w:rPr>
          <w:rFonts w:asciiTheme="minorEastAsia" w:hAnsiTheme="minorEastAsia" w:hint="eastAsia"/>
        </w:rPr>
        <w:t>。</w:t>
      </w:r>
      <w:r w:rsidR="000D68F2" w:rsidRPr="000D68F2">
        <w:rPr>
          <w:rFonts w:asciiTheme="minorEastAsia" w:hAnsiTheme="minorEastAsia" w:hint="eastAsia"/>
        </w:rPr>
        <w:t>人事評価に基づく昇進管理の厳格化等を進める必要。人事院としても必要な検討を行う</w:t>
      </w:r>
    </w:p>
    <w:p w:rsidR="000D68F2" w:rsidRPr="000D68F2" w:rsidRDefault="00164F9B"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勤務実績が良くない職員等には降任や免職等の分限処分が適時厳正に行われるよう、人事評価の適正な運用の徹底が必要。人事院としても分限の必要な見直しと各府省への必要な支援を行う</w:t>
      </w:r>
    </w:p>
    <w:p w:rsidR="000D68F2" w:rsidRPr="000D68F2" w:rsidRDefault="00164F9B"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採用時から計画的に職員の能力を伸ばし多様な職務経験を付与するよう努めるほか、節目節目で職員の将来のキャリアプランに関する意向把握等が肝要</w:t>
      </w:r>
    </w:p>
    <w:p w:rsidR="000D68F2" w:rsidRPr="000D68F2" w:rsidRDefault="000D68F2" w:rsidP="00C909B1">
      <w:pPr>
        <w:autoSpaceDE w:val="0"/>
        <w:autoSpaceDN w:val="0"/>
        <w:ind w:left="660" w:hangingChars="300" w:hanging="660"/>
        <w:textAlignment w:val="center"/>
        <w:rPr>
          <w:rFonts w:asciiTheme="minorEastAsia" w:hAnsiTheme="minorEastAsia"/>
        </w:rPr>
      </w:pPr>
    </w:p>
    <w:p w:rsidR="000D68F2" w:rsidRPr="00034DF2" w:rsidRDefault="00164F9B" w:rsidP="00C909B1">
      <w:pPr>
        <w:autoSpaceDE w:val="0"/>
        <w:autoSpaceDN w:val="0"/>
        <w:ind w:left="660" w:hangingChars="300" w:hanging="660"/>
        <w:textAlignment w:val="center"/>
        <w:rPr>
          <w:rFonts w:asciiTheme="majorEastAsia" w:eastAsiaTheme="majorEastAsia" w:hAnsiTheme="majorEastAsia"/>
        </w:rPr>
      </w:pPr>
      <w:r w:rsidRPr="00034DF2">
        <w:rPr>
          <w:rFonts w:asciiTheme="majorEastAsia" w:eastAsiaTheme="majorEastAsia" w:hAnsiTheme="majorEastAsia"/>
        </w:rPr>
        <w:t xml:space="preserve">　(2) </w:t>
      </w:r>
      <w:r w:rsidR="000D68F2" w:rsidRPr="00034DF2">
        <w:rPr>
          <w:rFonts w:asciiTheme="majorEastAsia" w:eastAsiaTheme="majorEastAsia" w:hAnsiTheme="majorEastAsia" w:hint="eastAsia"/>
        </w:rPr>
        <w:t>定年の引上げを円滑に行うため公務全体で取り組むべき施策</w:t>
      </w:r>
    </w:p>
    <w:p w:rsidR="000D68F2" w:rsidRPr="000D68F2" w:rsidRDefault="00034DF2"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スタッ</w:t>
      </w:r>
      <w:r w:rsidR="00C90E54">
        <w:rPr>
          <w:rFonts w:asciiTheme="minorEastAsia" w:hAnsiTheme="minorEastAsia" w:hint="eastAsia"/>
        </w:rPr>
        <w:t>フ</w:t>
      </w:r>
      <w:r w:rsidR="000D68F2" w:rsidRPr="000D68F2">
        <w:rPr>
          <w:rFonts w:asciiTheme="minorEastAsia" w:hAnsiTheme="minorEastAsia" w:hint="eastAsia"/>
        </w:rPr>
        <w:t>職が必要な役割を適切に果たし得る執行体制の構築や複線型キャリアパスの確立に努めた上で、60歳を超える職員が能力及び経験をいかせる職務の更なる整備を検討</w:t>
      </w:r>
    </w:p>
    <w:p w:rsidR="000D68F2" w:rsidRPr="000D68F2" w:rsidRDefault="00034DF2" w:rsidP="00C909B1">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定年の引上げ期間中も真に必要な規模の新規採用を計画的に継続できるよう措置</w:t>
      </w:r>
    </w:p>
    <w:p w:rsidR="006E3E20" w:rsidRPr="006E3E20" w:rsidRDefault="00034DF2" w:rsidP="00034DF2">
      <w:pPr>
        <w:autoSpaceDE w:val="0"/>
        <w:autoSpaceDN w:val="0"/>
        <w:ind w:left="660" w:hangingChars="300" w:hanging="660"/>
        <w:textAlignment w:val="center"/>
        <w:rPr>
          <w:rFonts w:asciiTheme="minorEastAsia" w:hAnsiTheme="minorEastAsia"/>
        </w:rPr>
      </w:pPr>
      <w:r>
        <w:rPr>
          <w:rFonts w:asciiTheme="minorEastAsia" w:hAnsiTheme="minorEastAsia" w:hint="eastAsia"/>
        </w:rPr>
        <w:t xml:space="preserve">　　・　</w:t>
      </w:r>
      <w:r w:rsidR="000D68F2" w:rsidRPr="000D68F2">
        <w:rPr>
          <w:rFonts w:asciiTheme="minorEastAsia" w:hAnsiTheme="minorEastAsia" w:hint="eastAsia"/>
        </w:rPr>
        <w:t>職員の自主的な選択としての早期退職を支援するため、退職手当上の措置や高齢層職員の能力及び経験を公務外で活用する観点から必要な方策を検討</w:t>
      </w:r>
    </w:p>
    <w:sectPr w:rsidR="006E3E20" w:rsidRPr="006E3E20" w:rsidSect="000D68F2">
      <w:pgSz w:w="11906" w:h="16838" w:code="9"/>
      <w:pgMar w:top="960" w:right="890" w:bottom="620" w:left="890"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bordersDoNotSurroundHeader/>
  <w:bordersDoNotSurroundFooter/>
  <w:defaultTabStop w:val="840"/>
  <w:drawingGridHorizontalSpacing w:val="110"/>
  <w:drawingGridVerticalSpacing w:val="17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BA"/>
    <w:rsid w:val="000171C8"/>
    <w:rsid w:val="00034DF2"/>
    <w:rsid w:val="000D68F2"/>
    <w:rsid w:val="0014745D"/>
    <w:rsid w:val="00164F9B"/>
    <w:rsid w:val="00221F78"/>
    <w:rsid w:val="002C0CBA"/>
    <w:rsid w:val="002C2A4D"/>
    <w:rsid w:val="002E3AD8"/>
    <w:rsid w:val="002E41F9"/>
    <w:rsid w:val="00363F8E"/>
    <w:rsid w:val="003B2BE4"/>
    <w:rsid w:val="003F2552"/>
    <w:rsid w:val="004131BA"/>
    <w:rsid w:val="00471807"/>
    <w:rsid w:val="004C3A58"/>
    <w:rsid w:val="004F5589"/>
    <w:rsid w:val="00510F58"/>
    <w:rsid w:val="00537467"/>
    <w:rsid w:val="005B36D4"/>
    <w:rsid w:val="005C4DA5"/>
    <w:rsid w:val="006164E4"/>
    <w:rsid w:val="006D3201"/>
    <w:rsid w:val="006E3E20"/>
    <w:rsid w:val="006F4D19"/>
    <w:rsid w:val="007C2BFE"/>
    <w:rsid w:val="007E2A20"/>
    <w:rsid w:val="00801DED"/>
    <w:rsid w:val="00864CB0"/>
    <w:rsid w:val="00A41AD0"/>
    <w:rsid w:val="00A82348"/>
    <w:rsid w:val="00A8627F"/>
    <w:rsid w:val="00A9066A"/>
    <w:rsid w:val="00AD0A60"/>
    <w:rsid w:val="00B10E97"/>
    <w:rsid w:val="00B60C54"/>
    <w:rsid w:val="00B75EF6"/>
    <w:rsid w:val="00B82DF3"/>
    <w:rsid w:val="00C6405B"/>
    <w:rsid w:val="00C909B1"/>
    <w:rsid w:val="00C90E54"/>
    <w:rsid w:val="00CC4F39"/>
    <w:rsid w:val="00D246F2"/>
    <w:rsid w:val="00DB6997"/>
    <w:rsid w:val="00DC6F0F"/>
    <w:rsid w:val="00DD347C"/>
    <w:rsid w:val="00E42307"/>
    <w:rsid w:val="00E662DC"/>
    <w:rsid w:val="00EB7243"/>
    <w:rsid w:val="00EE3204"/>
    <w:rsid w:val="00EF3D93"/>
    <w:rsid w:val="00FF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B7BE1C81-6C49-4390-AEB4-70EF233D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E2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8F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TRUST-X2</cp:lastModifiedBy>
  <cp:revision>22</cp:revision>
  <cp:lastPrinted>2018-08-09T04:59:00Z</cp:lastPrinted>
  <dcterms:created xsi:type="dcterms:W3CDTF">2017-08-07T04:15:00Z</dcterms:created>
  <dcterms:modified xsi:type="dcterms:W3CDTF">2018-08-09T06:35:00Z</dcterms:modified>
</cp:coreProperties>
</file>